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B4A6" w14:textId="094035DF" w:rsidR="00802B1D" w:rsidRPr="00321D72" w:rsidRDefault="00802B1D" w:rsidP="00802B1D">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2</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Pr>
          <w:rFonts w:ascii="Arial" w:eastAsia="MS Gothic" w:hAnsi="Arial"/>
          <w:b/>
          <w:sz w:val="24"/>
          <w:szCs w:val="24"/>
          <w:lang w:val="en-US" w:eastAsia="ja-JP"/>
        </w:rPr>
        <w:t>5537</w:t>
      </w:r>
    </w:p>
    <w:bookmarkEnd w:id="0"/>
    <w:p w14:paraId="54CCFDD9" w14:textId="77777777" w:rsidR="00802B1D" w:rsidRPr="00535E8D" w:rsidRDefault="00802B1D" w:rsidP="00802B1D">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Bengaluru</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India</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August</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25</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29</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2025</w:t>
      </w:r>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32F084D9"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E0067">
        <w:rPr>
          <w:rFonts w:ascii="Arial" w:hAnsi="Arial"/>
          <w:sz w:val="24"/>
          <w:lang w:val="en-US"/>
        </w:rPr>
        <w:t>8</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414E74D"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747A7" w:rsidRPr="00F747A7">
        <w:rPr>
          <w:rFonts w:ascii="Arial" w:hAnsi="Arial"/>
          <w:sz w:val="24"/>
          <w:lang w:val="en-US"/>
        </w:rPr>
        <w:t xml:space="preserve">Remaining issues on Rel-19 asymmetric DL </w:t>
      </w:r>
      <w:proofErr w:type="spellStart"/>
      <w:r w:rsidR="00F747A7" w:rsidRPr="00F747A7">
        <w:rPr>
          <w:rFonts w:ascii="Arial" w:hAnsi="Arial"/>
          <w:sz w:val="24"/>
          <w:lang w:val="en-US"/>
        </w:rPr>
        <w:t>sTRP</w:t>
      </w:r>
      <w:proofErr w:type="spellEnd"/>
      <w:r w:rsidR="00F747A7" w:rsidRPr="00F747A7">
        <w:rPr>
          <w:rFonts w:ascii="Arial" w:hAnsi="Arial"/>
          <w:sz w:val="24"/>
          <w:lang w:val="en-US"/>
        </w:rPr>
        <w:t xml:space="preserve">/UL </w:t>
      </w:r>
      <w:proofErr w:type="spellStart"/>
      <w:r w:rsidR="00F747A7" w:rsidRPr="00F747A7">
        <w:rPr>
          <w:rFonts w:ascii="Arial" w:hAnsi="Arial"/>
          <w:sz w:val="24"/>
          <w:lang w:val="en-US"/>
        </w:rPr>
        <w:t>mTRP</w:t>
      </w:r>
      <w:proofErr w:type="spellEnd"/>
      <w:r w:rsidR="00F747A7" w:rsidRPr="00F747A7">
        <w:rPr>
          <w:rFonts w:ascii="Arial" w:hAnsi="Arial"/>
          <w:sz w:val="24"/>
          <w:lang w:val="en-US"/>
        </w:rPr>
        <w:t xml:space="preserve">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164071F7"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 regarding the </w:t>
      </w:r>
      <w:r>
        <w:rPr>
          <w:lang w:val="en-US"/>
        </w:rPr>
        <w:t xml:space="preserve">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166255">
            <w:pPr>
              <w:numPr>
                <w:ilvl w:val="0"/>
                <w:numId w:val="68"/>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w:t>
            </w:r>
            <w:proofErr w:type="spellStart"/>
            <w:r w:rsidRPr="008D297B">
              <w:rPr>
                <w:bCs/>
                <w:sz w:val="20"/>
                <w:highlight w:val="yellow"/>
                <w:lang w:val="en-US"/>
              </w:rPr>
              <w:t>sTRP</w:t>
            </w:r>
            <w:proofErr w:type="spellEnd"/>
            <w:r w:rsidRPr="008D297B">
              <w:rPr>
                <w:bCs/>
                <w:sz w:val="20"/>
                <w:highlight w:val="yellow"/>
                <w:lang w:val="en-US"/>
              </w:rPr>
              <w:t xml:space="preserve">/UL </w:t>
            </w:r>
            <w:proofErr w:type="spellStart"/>
            <w:r w:rsidRPr="008D297B">
              <w:rPr>
                <w:bCs/>
                <w:sz w:val="20"/>
                <w:highlight w:val="yellow"/>
                <w:lang w:val="en-US"/>
              </w:rPr>
              <w:t>mTRP</w:t>
            </w:r>
            <w:proofErr w:type="spellEnd"/>
            <w:r w:rsidRPr="008D297B">
              <w:rPr>
                <w:bCs/>
                <w:sz w:val="20"/>
                <w:highlight w:val="yellow"/>
                <w:lang w:val="en-US"/>
              </w:rPr>
              <w:t xml:space="preserve"> deployment scenarios, assuming intra-band intra-DU non-co-located </w:t>
            </w:r>
            <w:proofErr w:type="spellStart"/>
            <w:r w:rsidRPr="008D297B">
              <w:rPr>
                <w:bCs/>
                <w:sz w:val="20"/>
                <w:highlight w:val="yellow"/>
                <w:lang w:val="en-US"/>
              </w:rPr>
              <w:t>mTRP</w:t>
            </w:r>
            <w:proofErr w:type="spellEnd"/>
            <w:r w:rsidRPr="008D297B">
              <w:rPr>
                <w:bCs/>
                <w:sz w:val="20"/>
                <w:highlight w:val="yellow"/>
                <w:lang w:val="en-US"/>
              </w:rPr>
              <w:t xml:space="preserve"> scenarios, without changing existing cell definition or defining a new cell (</w:t>
            </w:r>
            <w:proofErr w:type="gramStart"/>
            <w:r w:rsidRPr="008D297B">
              <w:rPr>
                <w:bCs/>
                <w:sz w:val="20"/>
                <w:highlight w:val="yellow"/>
                <w:lang w:val="en-US"/>
              </w:rPr>
              <w:t>e.g.</w:t>
            </w:r>
            <w:proofErr w:type="gramEnd"/>
            <w:r w:rsidRPr="008D297B">
              <w:rPr>
                <w:bCs/>
                <w:sz w:val="20"/>
                <w:highlight w:val="yellow"/>
                <w:lang w:val="en-US"/>
              </w:rPr>
              <w:t xml:space="preserve"> UL-only cell), assuming the Rel-17/18 unified TCI framework and fully reusing the legacy QCL/UL spatial relation rules, targeting FR1 and FR2 </w:t>
            </w:r>
          </w:p>
          <w:p w14:paraId="09728A83" w14:textId="77777777" w:rsidR="008D297B" w:rsidRDefault="008D297B" w:rsidP="00166255">
            <w:pPr>
              <w:numPr>
                <w:ilvl w:val="1"/>
                <w:numId w:val="68"/>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w:t>
            </w:r>
            <w:proofErr w:type="spellStart"/>
            <w:r w:rsidRPr="008D297B">
              <w:rPr>
                <w:bCs/>
                <w:sz w:val="20"/>
                <w:highlight w:val="yellow"/>
                <w:lang w:val="en-US"/>
              </w:rPr>
              <w:t>sTRP</w:t>
            </w:r>
            <w:proofErr w:type="spellEnd"/>
            <w:r w:rsidRPr="008D297B">
              <w:rPr>
                <w:bCs/>
                <w:sz w:val="20"/>
                <w:highlight w:val="yellow"/>
                <w:lang w:val="en-US"/>
              </w:rPr>
              <w:t>.</w:t>
            </w:r>
          </w:p>
          <w:p w14:paraId="6BEC08AC" w14:textId="1789B8E4" w:rsidR="00EE10A5" w:rsidRPr="004636FE" w:rsidRDefault="00EE10A5" w:rsidP="00166255">
            <w:pPr>
              <w:numPr>
                <w:ilvl w:val="1"/>
                <w:numId w:val="68"/>
              </w:numPr>
              <w:overflowPunct w:val="0"/>
              <w:autoSpaceDE w:val="0"/>
              <w:autoSpaceDN w:val="0"/>
              <w:adjustRightInd w:val="0"/>
              <w:snapToGrid w:val="0"/>
              <w:jc w:val="both"/>
              <w:textAlignment w:val="baseline"/>
              <w:rPr>
                <w:bCs/>
                <w:sz w:val="20"/>
                <w:lang w:val="en-US"/>
              </w:rPr>
            </w:pPr>
            <w:r w:rsidRPr="00EE10A5">
              <w:rPr>
                <w:bCs/>
                <w:color w:val="FF0000"/>
                <w:sz w:val="20"/>
                <w:highlight w:val="yellow"/>
                <w:lang w:val="en-US"/>
              </w:rPr>
              <w:t xml:space="preserve">Two TAs through reusing Rel-18 specification of two TAs for multi-DCI-based multi-TRP and removing the restriction that </w:t>
            </w:r>
            <w:proofErr w:type="spellStart"/>
            <w:r w:rsidRPr="00EE10A5">
              <w:rPr>
                <w:bCs/>
                <w:i/>
                <w:iCs/>
                <w:color w:val="FF0000"/>
                <w:sz w:val="20"/>
                <w:highlight w:val="yellow"/>
                <w:lang w:val="en-US"/>
              </w:rPr>
              <w:t>coresetPoolIndex</w:t>
            </w:r>
            <w:proofErr w:type="spellEnd"/>
            <w:r w:rsidRPr="00EE10A5">
              <w:rPr>
                <w:bCs/>
                <w:color w:val="FF0000"/>
                <w:sz w:val="20"/>
                <w:highlight w:val="yellow"/>
                <w:lang w:val="en-US"/>
              </w:rPr>
              <w:t xml:space="preserve"> needs to be configured, assuming legacy PRACH resources</w:t>
            </w:r>
          </w:p>
        </w:tc>
      </w:tr>
    </w:tbl>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24546E4F" w:rsidR="00F851D2" w:rsidRDefault="00601EB2" w:rsidP="00F851D2">
      <w:pPr>
        <w:pStyle w:val="10"/>
        <w:spacing w:before="0" w:after="60"/>
        <w:ind w:left="792" w:hanging="792"/>
        <w:rPr>
          <w:lang w:val="en-US"/>
        </w:rPr>
      </w:pPr>
      <w:r>
        <w:rPr>
          <w:lang w:val="en-US"/>
        </w:rPr>
        <w:t>Discussion</w:t>
      </w:r>
    </w:p>
    <w:p w14:paraId="23F5E431" w14:textId="5ACB3257" w:rsidR="00E0288B" w:rsidRPr="00480D8E" w:rsidRDefault="00544282" w:rsidP="00E0288B">
      <w:pPr>
        <w:pStyle w:val="2"/>
        <w:numPr>
          <w:ilvl w:val="1"/>
          <w:numId w:val="2"/>
        </w:numPr>
        <w:rPr>
          <w:sz w:val="28"/>
          <w:szCs w:val="28"/>
          <w:lang w:val="en-US"/>
        </w:rPr>
      </w:pPr>
      <w:r>
        <w:rPr>
          <w:rFonts w:hint="eastAsia"/>
          <w:sz w:val="28"/>
          <w:szCs w:val="28"/>
          <w:lang w:val="en-US"/>
        </w:rPr>
        <w:t>T</w:t>
      </w:r>
      <w:r>
        <w:rPr>
          <w:sz w:val="28"/>
          <w:szCs w:val="28"/>
          <w:lang w:val="en-US"/>
        </w:rPr>
        <w:t>ext proposal on TS38.21</w:t>
      </w:r>
      <w:r w:rsidR="004E0067">
        <w:rPr>
          <w:sz w:val="28"/>
          <w:szCs w:val="28"/>
          <w:lang w:val="en-US"/>
        </w:rPr>
        <w:t>2</w:t>
      </w:r>
    </w:p>
    <w:p w14:paraId="6DE7ED5F" w14:textId="7D8FC249" w:rsidR="004E0067" w:rsidRDefault="004E0067" w:rsidP="00E367A4">
      <w:pPr>
        <w:pStyle w:val="0Maintext"/>
        <w:spacing w:after="60" w:afterAutospacing="0"/>
        <w:rPr>
          <w:lang w:eastAsia="ko-KR"/>
        </w:rPr>
      </w:pPr>
      <w:r>
        <w:rPr>
          <w:rFonts w:hint="eastAsia"/>
          <w:lang w:eastAsia="ko-KR"/>
        </w:rPr>
        <w:t>I</w:t>
      </w:r>
      <w:r>
        <w:rPr>
          <w:lang w:eastAsia="ko-KR"/>
        </w:rPr>
        <w:t>n RAN1#119</w:t>
      </w:r>
      <w:r w:rsidR="00390B69">
        <w:rPr>
          <w:lang w:eastAsia="ko-KR"/>
        </w:rPr>
        <w:t xml:space="preserve"> [2]</w:t>
      </w:r>
      <w:r>
        <w:rPr>
          <w:lang w:eastAsia="ko-KR"/>
        </w:rPr>
        <w:t>, the following agreement was made for reply LS to RAN4’s question</w:t>
      </w:r>
      <w:r w:rsidR="00390B69">
        <w:rPr>
          <w:lang w:eastAsia="ko-KR"/>
        </w:rPr>
        <w:t xml:space="preserve"> [3]</w:t>
      </w:r>
      <w:r>
        <w:rPr>
          <w:lang w:eastAsia="ko-KR"/>
        </w:rPr>
        <w:t>. Based on the following agreement, it is expected that if a UE is not configured with PL offset for any of joint/UL TCI state(s) (i.e., corresponding “else” part in the agreement below), then the UE may expect to receive SSB from UL TRP(s).</w:t>
      </w:r>
    </w:p>
    <w:tbl>
      <w:tblPr>
        <w:tblStyle w:val="ad"/>
        <w:tblW w:w="0" w:type="auto"/>
        <w:tblLook w:val="04A0" w:firstRow="1" w:lastRow="0" w:firstColumn="1" w:lastColumn="0" w:noHBand="0" w:noVBand="1"/>
      </w:tblPr>
      <w:tblGrid>
        <w:gridCol w:w="9629"/>
      </w:tblGrid>
      <w:tr w:rsidR="004E0067" w14:paraId="78A8477C" w14:textId="77777777" w:rsidTr="004E0067">
        <w:tc>
          <w:tcPr>
            <w:tcW w:w="9629" w:type="dxa"/>
          </w:tcPr>
          <w:p w14:paraId="6FFD9F65" w14:textId="0C4B1F4D" w:rsidR="004E0067" w:rsidRPr="004E0067" w:rsidRDefault="004E0067" w:rsidP="004E0067">
            <w:pPr>
              <w:shd w:val="clear" w:color="auto" w:fill="FFFFFF"/>
              <w:snapToGrid w:val="0"/>
              <w:rPr>
                <w:rFonts w:ascii="Times" w:eastAsia="SimSun" w:hAnsi="Times"/>
                <w:color w:val="000000"/>
                <w:sz w:val="20"/>
              </w:rPr>
            </w:pPr>
            <w:r w:rsidRPr="004E0067">
              <w:rPr>
                <w:rFonts w:ascii="Times" w:eastAsia="SimSun" w:hAnsi="Times"/>
                <w:b/>
                <w:bCs/>
                <w:iCs/>
                <w:color w:val="000000"/>
                <w:sz w:val="20"/>
                <w:highlight w:val="green"/>
              </w:rPr>
              <w:t>Agreement in RAN1#119</w:t>
            </w:r>
          </w:p>
          <w:p w14:paraId="6FD8CB84" w14:textId="77777777" w:rsidR="004E0067" w:rsidRPr="004E0067" w:rsidRDefault="004E0067" w:rsidP="004E0067">
            <w:pPr>
              <w:rPr>
                <w:rFonts w:ascii="Times" w:eastAsia="바탕" w:hAnsi="Times"/>
                <w:sz w:val="20"/>
                <w:lang w:eastAsia="zh-CN"/>
              </w:rPr>
            </w:pPr>
            <w:r w:rsidRPr="004E0067">
              <w:rPr>
                <w:rFonts w:ascii="Times" w:eastAsia="바탕" w:hAnsi="Times"/>
                <w:sz w:val="20"/>
                <w:lang w:eastAsia="zh-CN"/>
              </w:rPr>
              <w:t xml:space="preserve">The answer to the </w:t>
            </w:r>
            <w:r w:rsidRPr="004E0067">
              <w:rPr>
                <w:rFonts w:ascii="Times" w:eastAsia="바탕" w:hAnsi="Times"/>
                <w:b/>
                <w:bCs/>
                <w:sz w:val="20"/>
                <w:lang w:eastAsia="zh-CN"/>
              </w:rPr>
              <w:t>Question 1</w:t>
            </w:r>
            <w:r w:rsidRPr="004E0067">
              <w:rPr>
                <w:rFonts w:ascii="Times" w:eastAsia="바탕" w:hAnsi="Times"/>
                <w:sz w:val="20"/>
                <w:lang w:eastAsia="zh-CN"/>
              </w:rPr>
              <w:t xml:space="preserve"> in LS R1-2409353 is:</w:t>
            </w:r>
          </w:p>
          <w:p w14:paraId="3099002B" w14:textId="6D65B905" w:rsidR="004E0067" w:rsidRPr="004E0067" w:rsidRDefault="004E0067" w:rsidP="00166255">
            <w:pPr>
              <w:numPr>
                <w:ilvl w:val="0"/>
                <w:numId w:val="70"/>
              </w:numPr>
              <w:ind w:left="709" w:hanging="400"/>
              <w:jc w:val="both"/>
              <w:rPr>
                <w:rFonts w:ascii="Times" w:eastAsia="바탕" w:hAnsi="Times"/>
                <w:sz w:val="20"/>
                <w:lang w:eastAsia="zh-CN"/>
              </w:rPr>
            </w:pPr>
            <w:r w:rsidRPr="004E0067">
              <w:rPr>
                <w:rFonts w:ascii="Times" w:eastAsia="바탕" w:hAnsi="Times"/>
                <w:sz w:val="20"/>
                <w:lang w:eastAsia="zh-CN"/>
              </w:rPr>
              <w:t>From the perspective of UE: if UE is configured with PL offset in joint/UL TCI state(s), UE does not expect to receive SSB from UL TRP(s), else, UE may expect to receive SSB from UL TRP(s).</w:t>
            </w:r>
          </w:p>
        </w:tc>
      </w:tr>
    </w:tbl>
    <w:p w14:paraId="1FED1A3F" w14:textId="4B3766A2" w:rsidR="004E0067" w:rsidRDefault="004E0067" w:rsidP="004E0067">
      <w:pPr>
        <w:pStyle w:val="0Maintext"/>
        <w:spacing w:after="60" w:afterAutospacing="0"/>
        <w:ind w:firstLine="0"/>
        <w:rPr>
          <w:lang w:eastAsia="ko-KR"/>
        </w:rPr>
      </w:pPr>
    </w:p>
    <w:p w14:paraId="27692015" w14:textId="5D170F01" w:rsidR="004E0067" w:rsidRDefault="004E0067" w:rsidP="004E0067">
      <w:pPr>
        <w:pStyle w:val="0Maintext"/>
        <w:spacing w:after="60" w:afterAutospacing="0"/>
        <w:rPr>
          <w:lang w:eastAsia="ko-KR"/>
        </w:rPr>
      </w:pPr>
      <w:r>
        <w:rPr>
          <w:rFonts w:hint="eastAsia"/>
          <w:lang w:eastAsia="ko-KR"/>
        </w:rPr>
        <w:t>I</w:t>
      </w:r>
      <w:r>
        <w:rPr>
          <w:lang w:eastAsia="ko-KR"/>
        </w:rPr>
        <w:t>n RAN1#120</w:t>
      </w:r>
      <w:r w:rsidR="00390B69">
        <w:rPr>
          <w:lang w:eastAsia="ko-KR"/>
        </w:rPr>
        <w:t xml:space="preserve"> [4]</w:t>
      </w:r>
      <w:r>
        <w:rPr>
          <w:lang w:eastAsia="ko-KR"/>
        </w:rPr>
        <w:t>, the following agreement was made for inter-cell case</w:t>
      </w:r>
      <w:r w:rsidR="00A875F4">
        <w:rPr>
          <w:lang w:eastAsia="ko-KR"/>
        </w:rPr>
        <w:t xml:space="preserve"> without configuration of multi-DCI based </w:t>
      </w:r>
      <w:proofErr w:type="spellStart"/>
      <w:r w:rsidR="00A875F4">
        <w:rPr>
          <w:lang w:eastAsia="ko-KR"/>
        </w:rPr>
        <w:t>mTRP</w:t>
      </w:r>
      <w:proofErr w:type="spellEnd"/>
      <w:r w:rsidR="00A875F4">
        <w:rPr>
          <w:lang w:eastAsia="ko-KR"/>
        </w:rPr>
        <w:t>.</w:t>
      </w:r>
      <w:r w:rsidR="00882808">
        <w:rPr>
          <w:lang w:eastAsia="ko-KR"/>
        </w:rPr>
        <w:t xml:space="preserve"> The basic scenario under this agreement is that UL TRP can transmit SSB and it is associated with a PCI different with serving cell PCI (i.e., non-serving cell PCI). Hence, “PRACH association indicator” field in DCI format 1_0 can indicate either DL RS (i.e., a QCL source RS </w:t>
      </w:r>
      <w:r w:rsidR="00626DD4">
        <w:rPr>
          <w:lang w:eastAsia="ko-KR"/>
        </w:rPr>
        <w:t>for</w:t>
      </w:r>
      <w:r w:rsidR="00882808">
        <w:rPr>
          <w:lang w:eastAsia="ko-KR"/>
        </w:rPr>
        <w:t xml:space="preserve"> </w:t>
      </w:r>
      <w:r w:rsidR="00626DD4">
        <w:rPr>
          <w:lang w:eastAsia="ko-KR"/>
        </w:rPr>
        <w:t xml:space="preserve">DMRS of </w:t>
      </w:r>
      <w:r w:rsidR="00882808">
        <w:rPr>
          <w:lang w:eastAsia="ko-KR"/>
        </w:rPr>
        <w:t>PDCCH</w:t>
      </w:r>
      <w:r w:rsidR="00626DD4">
        <w:rPr>
          <w:lang w:eastAsia="ko-KR"/>
        </w:rPr>
        <w:t xml:space="preserve"> order</w:t>
      </w:r>
      <w:r w:rsidR="00882808">
        <w:rPr>
          <w:lang w:eastAsia="ko-KR"/>
        </w:rPr>
        <w:t>), or SSB</w:t>
      </w:r>
      <w:r w:rsidR="00626DD4">
        <w:rPr>
          <w:lang w:eastAsia="ko-KR"/>
        </w:rPr>
        <w:t xml:space="preserve"> (i.e., transmitted by UL TRP).</w:t>
      </w:r>
    </w:p>
    <w:tbl>
      <w:tblPr>
        <w:tblStyle w:val="ad"/>
        <w:tblW w:w="0" w:type="auto"/>
        <w:tblLook w:val="04A0" w:firstRow="1" w:lastRow="0" w:firstColumn="1" w:lastColumn="0" w:noHBand="0" w:noVBand="1"/>
      </w:tblPr>
      <w:tblGrid>
        <w:gridCol w:w="9629"/>
      </w:tblGrid>
      <w:tr w:rsidR="004E0067" w14:paraId="244C2F6A" w14:textId="77777777" w:rsidTr="004E0067">
        <w:tc>
          <w:tcPr>
            <w:tcW w:w="9629" w:type="dxa"/>
          </w:tcPr>
          <w:p w14:paraId="201B1544" w14:textId="319B9328" w:rsidR="004E0067" w:rsidRPr="004E0067" w:rsidRDefault="004E0067" w:rsidP="004E0067">
            <w:pPr>
              <w:rPr>
                <w:rFonts w:ascii="Times" w:eastAsia="바탕" w:hAnsi="Times"/>
                <w:b/>
                <w:bCs/>
                <w:sz w:val="20"/>
                <w:szCs w:val="24"/>
                <w:lang w:val="en-US"/>
              </w:rPr>
            </w:pPr>
            <w:r w:rsidRPr="004E0067">
              <w:rPr>
                <w:rFonts w:ascii="Times" w:eastAsia="바탕" w:hAnsi="Times"/>
                <w:b/>
                <w:bCs/>
                <w:sz w:val="20"/>
                <w:szCs w:val="24"/>
                <w:highlight w:val="green"/>
                <w:lang w:val="en-US"/>
              </w:rPr>
              <w:t>Agreement in RAN1#120</w:t>
            </w:r>
          </w:p>
          <w:p w14:paraId="4A0B930A" w14:textId="77777777" w:rsidR="004E0067" w:rsidRPr="004E0067" w:rsidRDefault="004E0067" w:rsidP="004E0067">
            <w:pPr>
              <w:jc w:val="both"/>
              <w:rPr>
                <w:sz w:val="20"/>
                <w:lang w:eastAsia="zh-CN"/>
              </w:rPr>
            </w:pPr>
            <w:r w:rsidRPr="004E0067">
              <w:rPr>
                <w:rFonts w:eastAsia="DengXian"/>
                <w:sz w:val="20"/>
                <w:lang w:val="en-CA" w:eastAsia="zh-CN"/>
              </w:rPr>
              <w:t xml:space="preserve">For a UE provided with </w:t>
            </w:r>
            <w:r w:rsidRPr="004E0067">
              <w:rPr>
                <w:i/>
                <w:iCs/>
                <w:sz w:val="20"/>
                <w:lang w:eastAsia="zh-CN"/>
              </w:rPr>
              <w:t>SSB-MTC-</w:t>
            </w:r>
            <w:proofErr w:type="spellStart"/>
            <w:r w:rsidRPr="004E0067">
              <w:rPr>
                <w:i/>
                <w:iCs/>
                <w:sz w:val="20"/>
                <w:lang w:eastAsia="zh-CN"/>
              </w:rPr>
              <w:t>AddtionalPCI</w:t>
            </w:r>
            <w:proofErr w:type="spellEnd"/>
            <w:r w:rsidRPr="004E0067">
              <w:rPr>
                <w:sz w:val="20"/>
                <w:lang w:eastAsia="zh-CN"/>
              </w:rPr>
              <w:t xml:space="preserve"> and not configured with multi-DCI based </w:t>
            </w:r>
            <w:proofErr w:type="spellStart"/>
            <w:r w:rsidRPr="004E0067">
              <w:rPr>
                <w:sz w:val="20"/>
                <w:lang w:eastAsia="zh-CN"/>
              </w:rPr>
              <w:t>mTRP</w:t>
            </w:r>
            <w:proofErr w:type="spellEnd"/>
            <w:r w:rsidRPr="004E0067">
              <w:rPr>
                <w:sz w:val="20"/>
                <w:lang w:eastAsia="zh-CN"/>
              </w:rPr>
              <w:t>, support to reuse the DCI field ‘PRACH association indicator’ in DCI format 1_0 to indicate PL RS for PDCCH-order PRACH:</w:t>
            </w:r>
          </w:p>
          <w:p w14:paraId="3914CF75" w14:textId="77777777" w:rsidR="004E0067" w:rsidRPr="004E0067" w:rsidRDefault="004E0067" w:rsidP="00166255">
            <w:pPr>
              <w:numPr>
                <w:ilvl w:val="0"/>
                <w:numId w:val="69"/>
              </w:numPr>
              <w:jc w:val="both"/>
              <w:rPr>
                <w:rFonts w:eastAsia="DengXian"/>
                <w:sz w:val="20"/>
                <w:lang w:val="en-CA" w:eastAsia="zh-CN"/>
              </w:rPr>
            </w:pPr>
            <w:r w:rsidRPr="004E0067">
              <w:rPr>
                <w:rFonts w:eastAsia="DengXian"/>
                <w:sz w:val="20"/>
                <w:lang w:val="en-CA" w:eastAsia="zh-CN"/>
              </w:rPr>
              <w:t xml:space="preserve">The bit field index 0 of this field indicates the DL RS that DMRS of PDCCH order DCI is </w:t>
            </w:r>
            <w:proofErr w:type="spellStart"/>
            <w:r w:rsidRPr="004E0067">
              <w:rPr>
                <w:rFonts w:eastAsia="DengXian"/>
                <w:sz w:val="20"/>
                <w:lang w:val="en-CA" w:eastAsia="zh-CN"/>
              </w:rPr>
              <w:t>QCLed</w:t>
            </w:r>
            <w:proofErr w:type="spellEnd"/>
            <w:r w:rsidRPr="004E0067">
              <w:rPr>
                <w:rFonts w:eastAsia="DengXian"/>
                <w:sz w:val="20"/>
                <w:lang w:val="en-CA" w:eastAsia="zh-CN"/>
              </w:rPr>
              <w:t xml:space="preserve"> with is used as PL RS for PRACH;</w:t>
            </w:r>
          </w:p>
          <w:p w14:paraId="6E6799C3" w14:textId="77777777" w:rsidR="004E0067" w:rsidRPr="004E0067" w:rsidRDefault="004E0067" w:rsidP="00166255">
            <w:pPr>
              <w:numPr>
                <w:ilvl w:val="0"/>
                <w:numId w:val="69"/>
              </w:numPr>
              <w:jc w:val="both"/>
              <w:rPr>
                <w:rFonts w:eastAsia="DengXian"/>
                <w:sz w:val="20"/>
                <w:lang w:val="en-CA" w:eastAsia="zh-CN"/>
              </w:rPr>
            </w:pPr>
            <w:r w:rsidRPr="004E0067">
              <w:rPr>
                <w:rFonts w:eastAsia="DengXian"/>
                <w:sz w:val="20"/>
                <w:lang w:val="en-CA" w:eastAsia="zh-CN"/>
              </w:rPr>
              <w:t>The bit field index 1 of this field is mapped to the additional PCI associated with the active TCI states and indicates the indicated SSB in this DCI is used as PL RS for PRACH:</w:t>
            </w:r>
          </w:p>
          <w:p w14:paraId="1782BB03" w14:textId="77777777" w:rsidR="004E0067" w:rsidRPr="004E0067" w:rsidRDefault="004E0067" w:rsidP="00166255">
            <w:pPr>
              <w:numPr>
                <w:ilvl w:val="1"/>
                <w:numId w:val="69"/>
              </w:numPr>
              <w:jc w:val="both"/>
              <w:rPr>
                <w:rFonts w:eastAsia="DengXian"/>
                <w:sz w:val="20"/>
                <w:lang w:val="en-CA" w:eastAsia="zh-CN"/>
              </w:rPr>
            </w:pPr>
            <w:r w:rsidRPr="004E0067">
              <w:rPr>
                <w:rFonts w:eastAsia="DengXian"/>
                <w:sz w:val="20"/>
                <w:lang w:val="en-CA" w:eastAsia="zh-CN"/>
              </w:rPr>
              <w:t>In this case, the PRACH configuration associated with addition PCI is used.</w:t>
            </w:r>
          </w:p>
          <w:p w14:paraId="7C60AFFB" w14:textId="38693E79" w:rsidR="004E0067" w:rsidRPr="004E0067" w:rsidRDefault="004E0067" w:rsidP="00166255">
            <w:pPr>
              <w:numPr>
                <w:ilvl w:val="0"/>
                <w:numId w:val="69"/>
              </w:numPr>
              <w:jc w:val="both"/>
              <w:rPr>
                <w:lang w:val="en-CA" w:eastAsia="ko-KR"/>
              </w:rPr>
            </w:pPr>
            <w:r w:rsidRPr="004E0067">
              <w:rPr>
                <w:rFonts w:eastAsia="DengXian"/>
                <w:sz w:val="20"/>
                <w:lang w:val="en-CA" w:eastAsia="zh-CN"/>
              </w:rPr>
              <w:t xml:space="preserve">This DCI field is present when the corresponding RRC parameter is configured and multi-DCI based </w:t>
            </w:r>
            <w:proofErr w:type="spellStart"/>
            <w:r w:rsidRPr="004E0067">
              <w:rPr>
                <w:rFonts w:eastAsia="DengXian"/>
                <w:sz w:val="20"/>
                <w:lang w:val="en-CA" w:eastAsia="zh-CN"/>
              </w:rPr>
              <w:t>mTRP</w:t>
            </w:r>
            <w:proofErr w:type="spellEnd"/>
            <w:r w:rsidRPr="004E0067">
              <w:rPr>
                <w:rFonts w:eastAsia="DengXian"/>
                <w:sz w:val="20"/>
                <w:lang w:val="en-CA" w:eastAsia="zh-CN"/>
              </w:rPr>
              <w:t xml:space="preserve"> is not configured.</w:t>
            </w:r>
          </w:p>
        </w:tc>
      </w:tr>
    </w:tbl>
    <w:p w14:paraId="7463AC36" w14:textId="77777777" w:rsidR="004E0067" w:rsidRDefault="004E0067" w:rsidP="004E0067">
      <w:pPr>
        <w:pStyle w:val="0Maintext"/>
        <w:spacing w:after="60" w:afterAutospacing="0"/>
        <w:ind w:firstLine="0"/>
        <w:rPr>
          <w:lang w:eastAsia="ko-KR"/>
        </w:rPr>
      </w:pPr>
    </w:p>
    <w:p w14:paraId="19FF96BC" w14:textId="09060DE6" w:rsidR="00A875F4" w:rsidRDefault="00A875F4" w:rsidP="00A875F4">
      <w:pPr>
        <w:pStyle w:val="0Maintext"/>
        <w:spacing w:after="60" w:afterAutospacing="0"/>
        <w:rPr>
          <w:lang w:eastAsia="ko-KR"/>
        </w:rPr>
      </w:pPr>
      <w:r>
        <w:rPr>
          <w:lang w:eastAsia="ko-KR"/>
        </w:rPr>
        <w:lastRenderedPageBreak/>
        <w:t>Based on two agreements in above, the case for 2</w:t>
      </w:r>
      <w:r w:rsidRPr="00A875F4">
        <w:rPr>
          <w:vertAlign w:val="superscript"/>
          <w:lang w:eastAsia="ko-KR"/>
        </w:rPr>
        <w:t>nd</w:t>
      </w:r>
      <w:r>
        <w:rPr>
          <w:lang w:eastAsia="ko-KR"/>
        </w:rPr>
        <w:t xml:space="preserve"> agreement above is under when a UE is not configured with PL offset for any of joint/UL TCI state(s) so that the UE can receive SSB from other TRP. However, it is not clear that PL offset is not configured or not. To reflect the condition on PL offset, we would like to suggest the following text proposal.</w:t>
      </w:r>
    </w:p>
    <w:p w14:paraId="5FBCA306" w14:textId="77777777" w:rsidR="000C2CC8" w:rsidRPr="00E367A4" w:rsidRDefault="000C2CC8" w:rsidP="00392FC4">
      <w:pPr>
        <w:pStyle w:val="0Maintext"/>
        <w:spacing w:after="60" w:afterAutospacing="0"/>
        <w:ind w:firstLine="0"/>
        <w:rPr>
          <w:lang w:val="en-US" w:eastAsia="ko-KR"/>
        </w:rPr>
      </w:pPr>
    </w:p>
    <w:p w14:paraId="49F6DECD" w14:textId="20162755" w:rsidR="008E5053" w:rsidRDefault="008E5053" w:rsidP="008E5053">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BC0482">
        <w:rPr>
          <w:b/>
          <w:u w:val="single"/>
          <w:lang w:val="en-US" w:eastAsia="ko-KR"/>
        </w:rPr>
        <w:t>1</w:t>
      </w:r>
      <w:r>
        <w:rPr>
          <w:lang w:val="en-US" w:eastAsia="ko-KR"/>
        </w:rPr>
        <w:t>. Adopt the following text proposal expressed by yellow highlight in Clause 7.3.1.</w:t>
      </w:r>
      <w:r w:rsidR="00D71AAD">
        <w:rPr>
          <w:lang w:val="en-US" w:eastAsia="ko-KR"/>
        </w:rPr>
        <w:t>2</w:t>
      </w:r>
      <w:r>
        <w:rPr>
          <w:lang w:val="en-US" w:eastAsia="ko-KR"/>
        </w:rPr>
        <w:t>.</w:t>
      </w:r>
      <w:r w:rsidR="00D71AAD">
        <w:rPr>
          <w:lang w:val="en-US" w:eastAsia="ko-KR"/>
        </w:rPr>
        <w:t>1</w:t>
      </w:r>
      <w:r>
        <w:rPr>
          <w:lang w:val="en-US" w:eastAsia="ko-KR"/>
        </w:rPr>
        <w:t xml:space="preserve"> in TS38.21</w:t>
      </w:r>
      <w:r w:rsidR="00A875F4">
        <w:rPr>
          <w:lang w:val="en-US" w:eastAsia="ko-KR"/>
        </w:rPr>
        <w:t>2</w:t>
      </w:r>
      <w:r>
        <w:rPr>
          <w:lang w:val="en-US" w:eastAsia="ko-KR"/>
        </w:rPr>
        <w:t>.</w:t>
      </w:r>
    </w:p>
    <w:p w14:paraId="01884A18" w14:textId="60011B56" w:rsidR="00A875F4" w:rsidRDefault="00A875F4" w:rsidP="00166255">
      <w:pPr>
        <w:pStyle w:val="0Maintext"/>
        <w:numPr>
          <w:ilvl w:val="0"/>
          <w:numId w:val="71"/>
        </w:numPr>
        <w:spacing w:after="60" w:afterAutospacing="0"/>
        <w:rPr>
          <w:lang w:val="en-US" w:eastAsia="ko-KR"/>
        </w:rPr>
      </w:pPr>
      <w:r w:rsidRPr="007D4C5B">
        <w:rPr>
          <w:rFonts w:hint="eastAsia"/>
          <w:u w:val="single"/>
          <w:lang w:val="en-US" w:eastAsia="ko-KR"/>
        </w:rPr>
        <w:t>R</w:t>
      </w:r>
      <w:r w:rsidRPr="007D4C5B">
        <w:rPr>
          <w:u w:val="single"/>
          <w:lang w:val="en-US" w:eastAsia="ko-KR"/>
        </w:rPr>
        <w:t>eason for change</w:t>
      </w:r>
      <w:r w:rsidRPr="007D4C5B">
        <w:rPr>
          <w:lang w:val="en-US" w:eastAsia="ko-KR"/>
        </w:rPr>
        <w:t xml:space="preserve">: </w:t>
      </w:r>
      <w:r w:rsidR="00BC0482">
        <w:rPr>
          <w:lang w:val="en-US" w:eastAsia="ko-KR"/>
        </w:rPr>
        <w:t>RAN1 agreed that UE may receive SSB from UL TRP when the UE is not configured with pathloss offset in any of joint/UL TCI state(s). RAN1 further agreed that PRACH association indicator, to determine pathloss RS either DL RS of PDCCH DMRS or SSB, can be used for inter-cell case without multi-DCI condition. Then, for PRACH association indicator, the condition of pathloss offset is needed, but not captured in current specification.</w:t>
      </w:r>
    </w:p>
    <w:p w14:paraId="648F33BD" w14:textId="73D757F1" w:rsidR="00A875F4" w:rsidRDefault="00A875F4" w:rsidP="00166255">
      <w:pPr>
        <w:pStyle w:val="0Maintext"/>
        <w:numPr>
          <w:ilvl w:val="0"/>
          <w:numId w:val="71"/>
        </w:numPr>
        <w:spacing w:after="60" w:afterAutospacing="0"/>
        <w:rPr>
          <w:lang w:val="en-US" w:eastAsia="ko-KR"/>
        </w:rPr>
      </w:pPr>
      <w:r w:rsidRPr="007D4C5B">
        <w:rPr>
          <w:u w:val="single"/>
          <w:lang w:val="en-US" w:eastAsia="ko-KR"/>
        </w:rPr>
        <w:t>Summary of change</w:t>
      </w:r>
      <w:r w:rsidRPr="007D4C5B">
        <w:rPr>
          <w:lang w:val="en-US" w:eastAsia="ko-KR"/>
        </w:rPr>
        <w:t xml:space="preserve">: Adding condition </w:t>
      </w:r>
      <w:r w:rsidR="00D17755">
        <w:rPr>
          <w:lang w:val="en-US" w:eastAsia="ko-KR"/>
        </w:rPr>
        <w:t xml:space="preserve">on </w:t>
      </w:r>
      <w:r w:rsidR="00BC0482" w:rsidRPr="00BC0482">
        <w:rPr>
          <w:i/>
          <w:iCs/>
          <w:lang w:val="en-US" w:eastAsia="ko-KR"/>
        </w:rPr>
        <w:t>pl-Offset</w:t>
      </w:r>
      <w:r w:rsidR="00D17755">
        <w:rPr>
          <w:lang w:val="en-US" w:eastAsia="ko-KR"/>
        </w:rPr>
        <w:t xml:space="preserve"> </w:t>
      </w:r>
      <w:r w:rsidR="00BC0482">
        <w:rPr>
          <w:lang w:val="en-US" w:eastAsia="ko-KR"/>
        </w:rPr>
        <w:t xml:space="preserve">which is an RRC parameter for pathloss offset </w:t>
      </w:r>
      <w:r w:rsidR="00924910">
        <w:rPr>
          <w:lang w:val="en-US" w:eastAsia="ko-KR"/>
        </w:rPr>
        <w:t xml:space="preserve">that the PRACH association indicator is defined as 1 bit when </w:t>
      </w:r>
      <w:r w:rsidR="00BC0482" w:rsidRPr="00BC0482">
        <w:rPr>
          <w:i/>
          <w:iCs/>
          <w:lang w:val="en-US" w:eastAsia="ko-KR"/>
        </w:rPr>
        <w:t>pl-Offset</w:t>
      </w:r>
      <w:r w:rsidR="00924910">
        <w:rPr>
          <w:lang w:val="en-US" w:eastAsia="ko-KR"/>
        </w:rPr>
        <w:t xml:space="preserve"> is not configured</w:t>
      </w:r>
      <w:r w:rsidR="00BC0482">
        <w:rPr>
          <w:lang w:val="en-US" w:eastAsia="ko-KR"/>
        </w:rPr>
        <w:t xml:space="preserve"> for any of </w:t>
      </w:r>
      <w:r w:rsidR="00BC0482" w:rsidRPr="00BC0482">
        <w:rPr>
          <w:i/>
          <w:iCs/>
          <w:lang w:val="en-US" w:eastAsia="ko-KR"/>
        </w:rPr>
        <w:t>TCI-State</w:t>
      </w:r>
      <w:r w:rsidR="00BC0482">
        <w:rPr>
          <w:lang w:val="en-US" w:eastAsia="ko-KR"/>
        </w:rPr>
        <w:t xml:space="preserve"> or </w:t>
      </w:r>
      <w:r w:rsidR="00BC0482" w:rsidRPr="00BC0482">
        <w:rPr>
          <w:i/>
          <w:iCs/>
          <w:lang w:val="en-US" w:eastAsia="ko-KR"/>
        </w:rPr>
        <w:t>TCI-UL-State</w:t>
      </w:r>
      <w:r w:rsidRPr="007D4C5B">
        <w:rPr>
          <w:lang w:val="en-US" w:eastAsia="ko-KR"/>
        </w:rPr>
        <w:t>.</w:t>
      </w:r>
    </w:p>
    <w:p w14:paraId="64C0BC44" w14:textId="0F6AA089" w:rsidR="00A875F4" w:rsidRPr="007D4C5B" w:rsidRDefault="00A875F4" w:rsidP="00166255">
      <w:pPr>
        <w:pStyle w:val="0Maintext"/>
        <w:numPr>
          <w:ilvl w:val="0"/>
          <w:numId w:val="71"/>
        </w:numPr>
        <w:spacing w:after="60" w:afterAutospacing="0"/>
        <w:rPr>
          <w:lang w:val="en-US" w:eastAsia="ko-KR"/>
        </w:rPr>
      </w:pPr>
      <w:r w:rsidRPr="007D4C5B">
        <w:rPr>
          <w:u w:val="single"/>
          <w:lang w:val="en-US" w:eastAsia="ko-KR"/>
        </w:rPr>
        <w:t>Consequences if not approved</w:t>
      </w:r>
      <w:r w:rsidRPr="007D4C5B">
        <w:rPr>
          <w:lang w:val="en-US" w:eastAsia="ko-KR"/>
        </w:rPr>
        <w:t xml:space="preserve">: It is unclear </w:t>
      </w:r>
      <w:r w:rsidR="00D17755">
        <w:rPr>
          <w:lang w:val="en-US" w:eastAsia="ko-KR"/>
        </w:rPr>
        <w:t xml:space="preserve">for </w:t>
      </w:r>
      <w:r w:rsidR="00924910">
        <w:rPr>
          <w:lang w:val="en-US" w:eastAsia="ko-KR"/>
        </w:rPr>
        <w:t xml:space="preserve">an </w:t>
      </w:r>
      <w:r w:rsidR="00D17755">
        <w:rPr>
          <w:lang w:val="en-US" w:eastAsia="ko-KR"/>
        </w:rPr>
        <w:t>exact condition of RRC parameter for pathloss offset whether PRACH association indicator can be used or not</w:t>
      </w:r>
      <w:r w:rsidRPr="007D4C5B">
        <w:rPr>
          <w:lang w:val="en-US" w:eastAsia="ko-KR"/>
        </w:rPr>
        <w:t>.</w:t>
      </w:r>
    </w:p>
    <w:tbl>
      <w:tblPr>
        <w:tblStyle w:val="ad"/>
        <w:tblW w:w="0" w:type="auto"/>
        <w:tblLook w:val="04A0" w:firstRow="1" w:lastRow="0" w:firstColumn="1" w:lastColumn="0" w:noHBand="0" w:noVBand="1"/>
      </w:tblPr>
      <w:tblGrid>
        <w:gridCol w:w="9629"/>
      </w:tblGrid>
      <w:tr w:rsidR="008E5053" w14:paraId="151245F2" w14:textId="77777777" w:rsidTr="008E5053">
        <w:tc>
          <w:tcPr>
            <w:tcW w:w="9629" w:type="dxa"/>
          </w:tcPr>
          <w:p w14:paraId="18D1D36D" w14:textId="77777777" w:rsidR="008E5053" w:rsidRPr="0040586F" w:rsidRDefault="008E5053" w:rsidP="00D17A81">
            <w:pPr>
              <w:spacing w:after="240"/>
              <w:jc w:val="center"/>
              <w:rPr>
                <w:rFonts w:ascii="Arial" w:eastAsia="SimSun" w:hAnsi="Arial" w:cs="Arial"/>
                <w:color w:val="FF0000"/>
                <w:sz w:val="20"/>
              </w:rPr>
            </w:pPr>
            <w:r w:rsidRPr="0040586F">
              <w:rPr>
                <w:rFonts w:ascii="Arial" w:eastAsia="SimSun" w:hAnsi="Arial" w:cs="Arial"/>
                <w:color w:val="FF0000"/>
                <w:sz w:val="20"/>
              </w:rPr>
              <w:t>&lt; Unchanged parts are omitted &gt;</w:t>
            </w:r>
          </w:p>
          <w:p w14:paraId="28B07D99" w14:textId="77777777" w:rsidR="00383C0D" w:rsidRDefault="00383C0D" w:rsidP="00166255">
            <w:pPr>
              <w:pStyle w:val="B1"/>
              <w:numPr>
                <w:ilvl w:val="0"/>
                <w:numId w:val="71"/>
              </w:numPr>
              <w:spacing w:before="240" w:after="240"/>
              <w:rPr>
                <w:sz w:val="20"/>
                <w:lang w:val="en-US"/>
              </w:rPr>
            </w:pPr>
            <w:r w:rsidRPr="00383C0D">
              <w:rPr>
                <w:sz w:val="20"/>
                <w:lang w:val="en-US"/>
              </w:rPr>
              <w:t>PRACH association indicator - 0 or 1 bit</w:t>
            </w:r>
          </w:p>
          <w:p w14:paraId="468DAC6C" w14:textId="77777777" w:rsidR="00383C0D" w:rsidRDefault="00383C0D" w:rsidP="00166255">
            <w:pPr>
              <w:pStyle w:val="B1"/>
              <w:numPr>
                <w:ilvl w:val="1"/>
                <w:numId w:val="71"/>
              </w:numPr>
              <w:spacing w:before="240" w:after="240"/>
              <w:ind w:left="1158"/>
              <w:rPr>
                <w:sz w:val="20"/>
                <w:lang w:val="en-US"/>
              </w:rPr>
            </w:pPr>
            <w:r w:rsidRPr="00383C0D">
              <w:rPr>
                <w:sz w:val="20"/>
                <w:lang w:val="en-US"/>
              </w:rPr>
              <w:t xml:space="preserve">1bit if the UE is provided with </w:t>
            </w:r>
            <w:r w:rsidRPr="00383C0D">
              <w:rPr>
                <w:i/>
                <w:iCs/>
                <w:sz w:val="20"/>
                <w:lang w:val="en-US"/>
              </w:rPr>
              <w:t>tag2-Id</w:t>
            </w:r>
            <w:r w:rsidRPr="00383C0D">
              <w:rPr>
                <w:sz w:val="20"/>
                <w:lang w:val="en-US"/>
              </w:rPr>
              <w:t xml:space="preserve">, and the UE is not provided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or is provided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with value 0 for the first CORESETs, and is provided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with value 1 for the second CORESETs. This field is reserved if the cell indicated by Cell indicator field is a candidate cell. </w:t>
            </w:r>
          </w:p>
          <w:p w14:paraId="1C40C684" w14:textId="77777777" w:rsidR="00383C0D" w:rsidRDefault="00383C0D" w:rsidP="00166255">
            <w:pPr>
              <w:pStyle w:val="B1"/>
              <w:numPr>
                <w:ilvl w:val="2"/>
                <w:numId w:val="71"/>
              </w:numPr>
              <w:spacing w:before="240" w:after="240"/>
              <w:ind w:left="1583"/>
              <w:rPr>
                <w:sz w:val="20"/>
                <w:lang w:val="en-US"/>
              </w:rPr>
            </w:pPr>
            <w:r w:rsidRPr="00383C0D">
              <w:rPr>
                <w:sz w:val="20"/>
                <w:lang w:val="en-US"/>
              </w:rPr>
              <w:t xml:space="preserve">This field indicates the PCI associated with the PRACH transmission if the UE is provided </w:t>
            </w:r>
            <w:r w:rsidRPr="00383C0D">
              <w:rPr>
                <w:i/>
                <w:iCs/>
                <w:sz w:val="20"/>
                <w:lang w:val="en-US"/>
              </w:rPr>
              <w:t>SSB-MTC-</w:t>
            </w:r>
            <w:proofErr w:type="spellStart"/>
            <w:r w:rsidRPr="00383C0D">
              <w:rPr>
                <w:i/>
                <w:iCs/>
                <w:sz w:val="20"/>
                <w:lang w:val="en-US"/>
              </w:rPr>
              <w:t>AddtionalPCI</w:t>
            </w:r>
            <w:proofErr w:type="spellEnd"/>
            <w:r w:rsidRPr="00383C0D">
              <w:rPr>
                <w:sz w:val="20"/>
                <w:lang w:val="en-US"/>
              </w:rPr>
              <w:t xml:space="preserve">. The bit field index 0 of this field is mapped to the PCI of the serving cell, and the bit field index 1 of this field is mapped to the additional PCI associated with active TCI states. </w:t>
            </w:r>
          </w:p>
          <w:p w14:paraId="44BBE5B2" w14:textId="77777777" w:rsidR="00383C0D" w:rsidRDefault="00383C0D" w:rsidP="00166255">
            <w:pPr>
              <w:pStyle w:val="B1"/>
              <w:numPr>
                <w:ilvl w:val="2"/>
                <w:numId w:val="71"/>
              </w:numPr>
              <w:spacing w:before="240" w:after="240"/>
              <w:ind w:left="1583"/>
              <w:rPr>
                <w:sz w:val="20"/>
                <w:lang w:val="en-US"/>
              </w:rPr>
            </w:pPr>
            <w:r w:rsidRPr="00383C0D">
              <w:rPr>
                <w:sz w:val="20"/>
                <w:lang w:val="en-US"/>
              </w:rPr>
              <w:t xml:space="preserve">This field indicates the PL-RS for the PRACH transmission if the UE is not provided </w:t>
            </w:r>
            <w:r w:rsidRPr="00383C0D">
              <w:rPr>
                <w:i/>
                <w:iCs/>
                <w:sz w:val="20"/>
                <w:lang w:val="en-US"/>
              </w:rPr>
              <w:t>SSB-MTC-</w:t>
            </w:r>
            <w:proofErr w:type="spellStart"/>
            <w:r w:rsidRPr="00383C0D">
              <w:rPr>
                <w:i/>
                <w:iCs/>
                <w:sz w:val="20"/>
                <w:lang w:val="en-US"/>
              </w:rPr>
              <w:t>AddtionalPCI</w:t>
            </w:r>
            <w:proofErr w:type="spellEnd"/>
            <w:r w:rsidRPr="00383C0D">
              <w:rPr>
                <w:sz w:val="20"/>
                <w:lang w:val="en-US"/>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1E79A9D3" w14:textId="44E21853" w:rsidR="00383C0D" w:rsidRDefault="00383C0D" w:rsidP="00166255">
            <w:pPr>
              <w:pStyle w:val="B1"/>
              <w:numPr>
                <w:ilvl w:val="0"/>
                <w:numId w:val="71"/>
              </w:numPr>
              <w:spacing w:before="240" w:after="240"/>
              <w:ind w:left="1156"/>
              <w:rPr>
                <w:sz w:val="20"/>
                <w:lang w:val="en-US"/>
              </w:rPr>
            </w:pPr>
            <w:r w:rsidRPr="00383C0D">
              <w:rPr>
                <w:sz w:val="20"/>
                <w:lang w:val="en-US"/>
              </w:rPr>
              <w:t xml:space="preserve">1bit if the UE is provided with </w:t>
            </w:r>
            <w:r w:rsidRPr="00383C0D">
              <w:rPr>
                <w:i/>
                <w:iCs/>
                <w:sz w:val="20"/>
                <w:lang w:val="en-US"/>
              </w:rPr>
              <w:t xml:space="preserve">tag2-Id </w:t>
            </w:r>
            <w:r w:rsidRPr="00383C0D">
              <w:rPr>
                <w:sz w:val="20"/>
                <w:lang w:val="en-US"/>
              </w:rPr>
              <w:t xml:space="preserve">and </w:t>
            </w:r>
            <w:r w:rsidRPr="00383C0D">
              <w:rPr>
                <w:i/>
                <w:iCs/>
                <w:sz w:val="20"/>
                <w:lang w:val="en-US"/>
              </w:rPr>
              <w:t>SSB-MTC-</w:t>
            </w:r>
            <w:proofErr w:type="spellStart"/>
            <w:r w:rsidRPr="00383C0D">
              <w:rPr>
                <w:i/>
                <w:iCs/>
                <w:sz w:val="20"/>
                <w:lang w:val="en-US"/>
              </w:rPr>
              <w:t>AddtionalPCI</w:t>
            </w:r>
            <w:proofErr w:type="spellEnd"/>
            <w:r w:rsidRPr="00383C0D">
              <w:rPr>
                <w:sz w:val="20"/>
                <w:lang w:val="en-US"/>
              </w:rPr>
              <w:t xml:space="preserve">, and the UE is not configured with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or the value of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is the same for all CORESETs if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is provided, and the UE is provided with</w:t>
            </w:r>
            <w:r>
              <w:rPr>
                <w:sz w:val="20"/>
                <w:lang w:val="en-US"/>
              </w:rPr>
              <w:t xml:space="preserve"> </w:t>
            </w:r>
            <w:r w:rsidRPr="00383C0D">
              <w:rPr>
                <w:i/>
                <w:iCs/>
                <w:sz w:val="20"/>
                <w:lang w:val="en-US"/>
              </w:rPr>
              <w:t>PrachAssociationIndicator_InDCI_format_1_0</w:t>
            </w:r>
            <w:r w:rsidRPr="00383C0D">
              <w:rPr>
                <w:i/>
                <w:iCs/>
                <w:color w:val="FF0000"/>
                <w:sz w:val="20"/>
                <w:highlight w:val="yellow"/>
                <w:lang w:val="en-US"/>
              </w:rPr>
              <w:t xml:space="preserve">, </w:t>
            </w:r>
            <w:r w:rsidRPr="00383C0D">
              <w:rPr>
                <w:color w:val="FF0000"/>
                <w:sz w:val="20"/>
                <w:highlight w:val="yellow"/>
                <w:lang w:val="en-US"/>
              </w:rPr>
              <w:t xml:space="preserve">and if the UE is not provided with </w:t>
            </w:r>
            <w:r w:rsidRPr="00383C0D">
              <w:rPr>
                <w:i/>
                <w:iCs/>
                <w:color w:val="FF0000"/>
                <w:sz w:val="20"/>
                <w:highlight w:val="yellow"/>
              </w:rPr>
              <w:t xml:space="preserve">pl-Offset </w:t>
            </w:r>
            <w:r w:rsidRPr="00383C0D">
              <w:rPr>
                <w:color w:val="FF0000"/>
                <w:sz w:val="20"/>
                <w:highlight w:val="yellow"/>
              </w:rPr>
              <w:t xml:space="preserve">for any of </w:t>
            </w:r>
            <w:r w:rsidRPr="00383C0D">
              <w:rPr>
                <w:i/>
                <w:iCs/>
                <w:color w:val="FF0000"/>
                <w:sz w:val="20"/>
                <w:highlight w:val="yellow"/>
              </w:rPr>
              <w:t>TCI-State</w:t>
            </w:r>
            <w:r w:rsidRPr="00383C0D">
              <w:rPr>
                <w:color w:val="FF0000"/>
                <w:sz w:val="20"/>
                <w:highlight w:val="yellow"/>
              </w:rPr>
              <w:t xml:space="preserve"> or </w:t>
            </w:r>
            <w:r w:rsidRPr="00383C0D">
              <w:rPr>
                <w:i/>
                <w:iCs/>
                <w:color w:val="FF0000"/>
                <w:sz w:val="20"/>
                <w:highlight w:val="yellow"/>
              </w:rPr>
              <w:t>TCI-UL-State</w:t>
            </w:r>
            <w:r w:rsidRPr="00383C0D">
              <w:rPr>
                <w:sz w:val="20"/>
                <w:lang w:val="en-US"/>
              </w:rPr>
              <w:t xml:space="preserve">. This field is reserved if the cell indicated by Cell indicator field is a candidate cell. </w:t>
            </w:r>
          </w:p>
          <w:p w14:paraId="048077F4" w14:textId="77777777" w:rsidR="00383C0D" w:rsidRDefault="00383C0D" w:rsidP="00166255">
            <w:pPr>
              <w:pStyle w:val="B1"/>
              <w:numPr>
                <w:ilvl w:val="1"/>
                <w:numId w:val="71"/>
              </w:numPr>
              <w:spacing w:before="240" w:after="240"/>
              <w:ind w:left="1590"/>
              <w:rPr>
                <w:sz w:val="20"/>
                <w:lang w:val="en-US"/>
              </w:rPr>
            </w:pPr>
            <w:r w:rsidRPr="00383C0D">
              <w:rPr>
                <w:sz w:val="20"/>
                <w:lang w:val="en-US"/>
              </w:rPr>
              <w:t xml:space="preserve">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 </w:t>
            </w:r>
          </w:p>
          <w:p w14:paraId="43648BFC" w14:textId="63210317" w:rsidR="008E5053" w:rsidRPr="00383C0D" w:rsidRDefault="00383C0D" w:rsidP="00166255">
            <w:pPr>
              <w:pStyle w:val="B1"/>
              <w:numPr>
                <w:ilvl w:val="1"/>
                <w:numId w:val="71"/>
              </w:numPr>
              <w:spacing w:before="240" w:after="240"/>
              <w:ind w:left="1156"/>
              <w:rPr>
                <w:sz w:val="20"/>
                <w:lang w:val="en-US"/>
              </w:rPr>
            </w:pPr>
            <w:r w:rsidRPr="00383C0D">
              <w:rPr>
                <w:lang w:val="en-US"/>
              </w:rPr>
              <w:t>0 bit otherwise.</w:t>
            </w:r>
          </w:p>
          <w:p w14:paraId="03A61222" w14:textId="268C6FC7" w:rsidR="008E5053" w:rsidRPr="008E5053" w:rsidRDefault="008E5053" w:rsidP="00D17A81">
            <w:pPr>
              <w:spacing w:after="240"/>
              <w:jc w:val="center"/>
              <w:rPr>
                <w:rFonts w:ascii="Arial" w:eastAsia="SimSun" w:hAnsi="Arial" w:cs="Arial"/>
                <w:color w:val="FF0000"/>
                <w:sz w:val="24"/>
                <w:szCs w:val="24"/>
              </w:rPr>
            </w:pPr>
            <w:r w:rsidRPr="0040586F">
              <w:rPr>
                <w:rFonts w:ascii="Arial" w:eastAsia="SimSun" w:hAnsi="Arial" w:cs="Arial"/>
                <w:color w:val="FF0000"/>
                <w:sz w:val="20"/>
              </w:rPr>
              <w:t>&lt; Unchanged parts are omitted &gt;</w:t>
            </w:r>
          </w:p>
        </w:tc>
      </w:tr>
    </w:tbl>
    <w:p w14:paraId="3F884D79" w14:textId="77777777" w:rsidR="008E5053" w:rsidRDefault="008E5053" w:rsidP="00392FC4">
      <w:pPr>
        <w:pStyle w:val="0Maintext"/>
        <w:spacing w:after="60" w:afterAutospacing="0"/>
        <w:ind w:firstLine="0"/>
        <w:rPr>
          <w:lang w:val="en-US" w:eastAsia="ko-KR"/>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771D3576" w14:textId="77777777" w:rsidR="00BC0482" w:rsidRDefault="00BC0482" w:rsidP="00BC0482">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1</w:t>
      </w:r>
      <w:r>
        <w:rPr>
          <w:lang w:val="en-US" w:eastAsia="ko-KR"/>
        </w:rPr>
        <w:t>. Adopt the following text proposal expressed by yellow highlight in Clause 7.3.1.2.1 in TS38.212.</w:t>
      </w:r>
    </w:p>
    <w:p w14:paraId="3698D9D1" w14:textId="77777777" w:rsidR="00BC0482" w:rsidRDefault="00BC0482" w:rsidP="00166255">
      <w:pPr>
        <w:pStyle w:val="0Maintext"/>
        <w:numPr>
          <w:ilvl w:val="0"/>
          <w:numId w:val="71"/>
        </w:numPr>
        <w:spacing w:after="60" w:afterAutospacing="0"/>
        <w:rPr>
          <w:lang w:val="en-US" w:eastAsia="ko-KR"/>
        </w:rPr>
      </w:pPr>
      <w:r w:rsidRPr="007D4C5B">
        <w:rPr>
          <w:rFonts w:hint="eastAsia"/>
          <w:u w:val="single"/>
          <w:lang w:val="en-US" w:eastAsia="ko-KR"/>
        </w:rPr>
        <w:lastRenderedPageBreak/>
        <w:t>R</w:t>
      </w:r>
      <w:r w:rsidRPr="007D4C5B">
        <w:rPr>
          <w:u w:val="single"/>
          <w:lang w:val="en-US" w:eastAsia="ko-KR"/>
        </w:rPr>
        <w:t>eason for change</w:t>
      </w:r>
      <w:r w:rsidRPr="007D4C5B">
        <w:rPr>
          <w:lang w:val="en-US" w:eastAsia="ko-KR"/>
        </w:rPr>
        <w:t xml:space="preserve">: </w:t>
      </w:r>
      <w:r>
        <w:rPr>
          <w:lang w:val="en-US" w:eastAsia="ko-KR"/>
        </w:rPr>
        <w:t>RAN1 agreed that UE may receive SSB from UL TRP when the UE is not configured with pathloss offset in any of joint/UL TCI state(s). RAN1 further agreed that PRACH association indicator, to determine pathloss RS either DL RS of PDCCH DMRS or SSB, can be used for inter-cell case without multi-DCI condition. Then, for PRACH association indicator, the condition of pathloss offset is needed, but not captured in current specification.</w:t>
      </w:r>
    </w:p>
    <w:p w14:paraId="20E8FAC6" w14:textId="77777777" w:rsidR="00BC0482" w:rsidRDefault="00BC0482" w:rsidP="00166255">
      <w:pPr>
        <w:pStyle w:val="0Maintext"/>
        <w:numPr>
          <w:ilvl w:val="0"/>
          <w:numId w:val="71"/>
        </w:numPr>
        <w:spacing w:after="60" w:afterAutospacing="0"/>
        <w:rPr>
          <w:lang w:val="en-US" w:eastAsia="ko-KR"/>
        </w:rPr>
      </w:pPr>
      <w:r w:rsidRPr="007D4C5B">
        <w:rPr>
          <w:u w:val="single"/>
          <w:lang w:val="en-US" w:eastAsia="ko-KR"/>
        </w:rPr>
        <w:t>Summary of change</w:t>
      </w:r>
      <w:r w:rsidRPr="007D4C5B">
        <w:rPr>
          <w:lang w:val="en-US" w:eastAsia="ko-KR"/>
        </w:rPr>
        <w:t xml:space="preserve">: Adding condition </w:t>
      </w:r>
      <w:r>
        <w:rPr>
          <w:lang w:val="en-US" w:eastAsia="ko-KR"/>
        </w:rPr>
        <w:t xml:space="preserve">on </w:t>
      </w:r>
      <w:r w:rsidRPr="00BC0482">
        <w:rPr>
          <w:i/>
          <w:iCs/>
          <w:lang w:val="en-US" w:eastAsia="ko-KR"/>
        </w:rPr>
        <w:t>pl-Offset</w:t>
      </w:r>
      <w:r>
        <w:rPr>
          <w:lang w:val="en-US" w:eastAsia="ko-KR"/>
        </w:rPr>
        <w:t xml:space="preserve"> which is an RRC parameter for pathloss offset that the PRACH association indicator is defined as 1 bit when </w:t>
      </w:r>
      <w:r w:rsidRPr="00BC0482">
        <w:rPr>
          <w:i/>
          <w:iCs/>
          <w:lang w:val="en-US" w:eastAsia="ko-KR"/>
        </w:rPr>
        <w:t>pl-Offset</w:t>
      </w:r>
      <w:r>
        <w:rPr>
          <w:lang w:val="en-US" w:eastAsia="ko-KR"/>
        </w:rPr>
        <w:t xml:space="preserve"> is not configured for any of </w:t>
      </w:r>
      <w:r w:rsidRPr="00BC0482">
        <w:rPr>
          <w:i/>
          <w:iCs/>
          <w:lang w:val="en-US" w:eastAsia="ko-KR"/>
        </w:rPr>
        <w:t>TCI-State</w:t>
      </w:r>
      <w:r>
        <w:rPr>
          <w:lang w:val="en-US" w:eastAsia="ko-KR"/>
        </w:rPr>
        <w:t xml:space="preserve"> or </w:t>
      </w:r>
      <w:r w:rsidRPr="00BC0482">
        <w:rPr>
          <w:i/>
          <w:iCs/>
          <w:lang w:val="en-US" w:eastAsia="ko-KR"/>
        </w:rPr>
        <w:t>TCI-UL-State</w:t>
      </w:r>
      <w:r w:rsidRPr="007D4C5B">
        <w:rPr>
          <w:lang w:val="en-US" w:eastAsia="ko-KR"/>
        </w:rPr>
        <w:t>.</w:t>
      </w:r>
    </w:p>
    <w:p w14:paraId="24E93B39" w14:textId="77777777" w:rsidR="00BC0482" w:rsidRPr="007D4C5B" w:rsidRDefault="00BC0482" w:rsidP="00166255">
      <w:pPr>
        <w:pStyle w:val="0Maintext"/>
        <w:numPr>
          <w:ilvl w:val="0"/>
          <w:numId w:val="71"/>
        </w:numPr>
        <w:spacing w:after="60" w:afterAutospacing="0"/>
        <w:rPr>
          <w:lang w:val="en-US" w:eastAsia="ko-KR"/>
        </w:rPr>
      </w:pPr>
      <w:r w:rsidRPr="007D4C5B">
        <w:rPr>
          <w:u w:val="single"/>
          <w:lang w:val="en-US" w:eastAsia="ko-KR"/>
        </w:rPr>
        <w:t>Consequences if not approved</w:t>
      </w:r>
      <w:r w:rsidRPr="007D4C5B">
        <w:rPr>
          <w:lang w:val="en-US" w:eastAsia="ko-KR"/>
        </w:rPr>
        <w:t xml:space="preserve">: It is unclear </w:t>
      </w:r>
      <w:r>
        <w:rPr>
          <w:lang w:val="en-US" w:eastAsia="ko-KR"/>
        </w:rPr>
        <w:t>for an exact condition of RRC parameter for pathloss offset whether PRACH association indicator can be used or not</w:t>
      </w:r>
      <w:r w:rsidRPr="007D4C5B">
        <w:rPr>
          <w:lang w:val="en-US" w:eastAsia="ko-KR"/>
        </w:rPr>
        <w:t>.</w:t>
      </w:r>
    </w:p>
    <w:tbl>
      <w:tblPr>
        <w:tblStyle w:val="ad"/>
        <w:tblW w:w="0" w:type="auto"/>
        <w:tblLook w:val="04A0" w:firstRow="1" w:lastRow="0" w:firstColumn="1" w:lastColumn="0" w:noHBand="0" w:noVBand="1"/>
      </w:tblPr>
      <w:tblGrid>
        <w:gridCol w:w="9629"/>
      </w:tblGrid>
      <w:tr w:rsidR="00BC0482" w14:paraId="1734D24D" w14:textId="77777777" w:rsidTr="00F36F13">
        <w:tc>
          <w:tcPr>
            <w:tcW w:w="9629" w:type="dxa"/>
          </w:tcPr>
          <w:p w14:paraId="2291C383" w14:textId="77777777" w:rsidR="00BC0482" w:rsidRPr="0040586F" w:rsidRDefault="00BC0482" w:rsidP="00F36F13">
            <w:pPr>
              <w:spacing w:after="240"/>
              <w:jc w:val="center"/>
              <w:rPr>
                <w:rFonts w:ascii="Arial" w:eastAsia="SimSun" w:hAnsi="Arial" w:cs="Arial"/>
                <w:color w:val="FF0000"/>
                <w:sz w:val="20"/>
              </w:rPr>
            </w:pPr>
            <w:r w:rsidRPr="0040586F">
              <w:rPr>
                <w:rFonts w:ascii="Arial" w:eastAsia="SimSun" w:hAnsi="Arial" w:cs="Arial"/>
                <w:color w:val="FF0000"/>
                <w:sz w:val="20"/>
              </w:rPr>
              <w:t>&lt; Unchanged parts are omitted &gt;</w:t>
            </w:r>
          </w:p>
          <w:p w14:paraId="4D064F35" w14:textId="77777777" w:rsidR="00BC0482" w:rsidRDefault="00BC0482" w:rsidP="00166255">
            <w:pPr>
              <w:pStyle w:val="B1"/>
              <w:numPr>
                <w:ilvl w:val="0"/>
                <w:numId w:val="71"/>
              </w:numPr>
              <w:spacing w:before="240" w:after="240"/>
              <w:rPr>
                <w:sz w:val="20"/>
                <w:lang w:val="en-US"/>
              </w:rPr>
            </w:pPr>
            <w:r w:rsidRPr="00383C0D">
              <w:rPr>
                <w:sz w:val="20"/>
                <w:lang w:val="en-US"/>
              </w:rPr>
              <w:t>PRACH association indicator - 0 or 1 bit</w:t>
            </w:r>
          </w:p>
          <w:p w14:paraId="06197D33" w14:textId="77777777" w:rsidR="00BC0482" w:rsidRDefault="00BC0482" w:rsidP="00166255">
            <w:pPr>
              <w:pStyle w:val="B1"/>
              <w:numPr>
                <w:ilvl w:val="1"/>
                <w:numId w:val="71"/>
              </w:numPr>
              <w:spacing w:before="240" w:after="240"/>
              <w:ind w:left="1158"/>
              <w:rPr>
                <w:sz w:val="20"/>
                <w:lang w:val="en-US"/>
              </w:rPr>
            </w:pPr>
            <w:r w:rsidRPr="00383C0D">
              <w:rPr>
                <w:sz w:val="20"/>
                <w:lang w:val="en-US"/>
              </w:rPr>
              <w:t xml:space="preserve">1bit if the UE is provided with </w:t>
            </w:r>
            <w:r w:rsidRPr="00383C0D">
              <w:rPr>
                <w:i/>
                <w:iCs/>
                <w:sz w:val="20"/>
                <w:lang w:val="en-US"/>
              </w:rPr>
              <w:t>tag2-Id</w:t>
            </w:r>
            <w:r w:rsidRPr="00383C0D">
              <w:rPr>
                <w:sz w:val="20"/>
                <w:lang w:val="en-US"/>
              </w:rPr>
              <w:t xml:space="preserve">, and the UE is not provided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or is provided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with value 0 for the first CORESETs, and is provided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with value 1 for the second CORESETs. This field is reserved if the cell indicated by Cell indicator field is a candidate cell. </w:t>
            </w:r>
          </w:p>
          <w:p w14:paraId="1AE4B1F2" w14:textId="77777777" w:rsidR="00BC0482" w:rsidRDefault="00BC0482" w:rsidP="00166255">
            <w:pPr>
              <w:pStyle w:val="B1"/>
              <w:numPr>
                <w:ilvl w:val="2"/>
                <w:numId w:val="71"/>
              </w:numPr>
              <w:spacing w:before="240" w:after="240"/>
              <w:ind w:left="1583"/>
              <w:rPr>
                <w:sz w:val="20"/>
                <w:lang w:val="en-US"/>
              </w:rPr>
            </w:pPr>
            <w:r w:rsidRPr="00383C0D">
              <w:rPr>
                <w:sz w:val="20"/>
                <w:lang w:val="en-US"/>
              </w:rPr>
              <w:t xml:space="preserve">This field indicates the PCI associated with the PRACH transmission if the UE is provided </w:t>
            </w:r>
            <w:r w:rsidRPr="00383C0D">
              <w:rPr>
                <w:i/>
                <w:iCs/>
                <w:sz w:val="20"/>
                <w:lang w:val="en-US"/>
              </w:rPr>
              <w:t>SSB-MTC-</w:t>
            </w:r>
            <w:proofErr w:type="spellStart"/>
            <w:r w:rsidRPr="00383C0D">
              <w:rPr>
                <w:i/>
                <w:iCs/>
                <w:sz w:val="20"/>
                <w:lang w:val="en-US"/>
              </w:rPr>
              <w:t>AddtionalPCI</w:t>
            </w:r>
            <w:proofErr w:type="spellEnd"/>
            <w:r w:rsidRPr="00383C0D">
              <w:rPr>
                <w:sz w:val="20"/>
                <w:lang w:val="en-US"/>
              </w:rPr>
              <w:t xml:space="preserve">. The bit field index 0 of this field is mapped to the PCI of the serving cell, and the bit field index 1 of this field is mapped to the additional PCI associated with active TCI states. </w:t>
            </w:r>
          </w:p>
          <w:p w14:paraId="528B4F07" w14:textId="77777777" w:rsidR="00BC0482" w:rsidRDefault="00BC0482" w:rsidP="00166255">
            <w:pPr>
              <w:pStyle w:val="B1"/>
              <w:numPr>
                <w:ilvl w:val="2"/>
                <w:numId w:val="71"/>
              </w:numPr>
              <w:spacing w:before="240" w:after="240"/>
              <w:ind w:left="1583"/>
              <w:rPr>
                <w:sz w:val="20"/>
                <w:lang w:val="en-US"/>
              </w:rPr>
            </w:pPr>
            <w:r w:rsidRPr="00383C0D">
              <w:rPr>
                <w:sz w:val="20"/>
                <w:lang w:val="en-US"/>
              </w:rPr>
              <w:t xml:space="preserve">This field indicates the PL-RS for the PRACH transmission if the UE is not provided </w:t>
            </w:r>
            <w:r w:rsidRPr="00383C0D">
              <w:rPr>
                <w:i/>
                <w:iCs/>
                <w:sz w:val="20"/>
                <w:lang w:val="en-US"/>
              </w:rPr>
              <w:t>SSB-MTC-</w:t>
            </w:r>
            <w:proofErr w:type="spellStart"/>
            <w:r w:rsidRPr="00383C0D">
              <w:rPr>
                <w:i/>
                <w:iCs/>
                <w:sz w:val="20"/>
                <w:lang w:val="en-US"/>
              </w:rPr>
              <w:t>AddtionalPCI</w:t>
            </w:r>
            <w:proofErr w:type="spellEnd"/>
            <w:r w:rsidRPr="00383C0D">
              <w:rPr>
                <w:sz w:val="20"/>
                <w:lang w:val="en-US"/>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4563AFA3" w14:textId="77777777" w:rsidR="00BC0482" w:rsidRDefault="00BC0482" w:rsidP="00166255">
            <w:pPr>
              <w:pStyle w:val="B1"/>
              <w:numPr>
                <w:ilvl w:val="0"/>
                <w:numId w:val="71"/>
              </w:numPr>
              <w:spacing w:before="240" w:after="240"/>
              <w:ind w:left="1156"/>
              <w:rPr>
                <w:sz w:val="20"/>
                <w:lang w:val="en-US"/>
              </w:rPr>
            </w:pPr>
            <w:r w:rsidRPr="00383C0D">
              <w:rPr>
                <w:sz w:val="20"/>
                <w:lang w:val="en-US"/>
              </w:rPr>
              <w:t xml:space="preserve">1bit if the UE is provided with </w:t>
            </w:r>
            <w:r w:rsidRPr="00383C0D">
              <w:rPr>
                <w:i/>
                <w:iCs/>
                <w:sz w:val="20"/>
                <w:lang w:val="en-US"/>
              </w:rPr>
              <w:t xml:space="preserve">tag2-Id </w:t>
            </w:r>
            <w:r w:rsidRPr="00383C0D">
              <w:rPr>
                <w:sz w:val="20"/>
                <w:lang w:val="en-US"/>
              </w:rPr>
              <w:t xml:space="preserve">and </w:t>
            </w:r>
            <w:r w:rsidRPr="00383C0D">
              <w:rPr>
                <w:i/>
                <w:iCs/>
                <w:sz w:val="20"/>
                <w:lang w:val="en-US"/>
              </w:rPr>
              <w:t>SSB-MTC-</w:t>
            </w:r>
            <w:proofErr w:type="spellStart"/>
            <w:r w:rsidRPr="00383C0D">
              <w:rPr>
                <w:i/>
                <w:iCs/>
                <w:sz w:val="20"/>
                <w:lang w:val="en-US"/>
              </w:rPr>
              <w:t>AddtionalPCI</w:t>
            </w:r>
            <w:proofErr w:type="spellEnd"/>
            <w:r w:rsidRPr="00383C0D">
              <w:rPr>
                <w:sz w:val="20"/>
                <w:lang w:val="en-US"/>
              </w:rPr>
              <w:t xml:space="preserve">, and the UE is not configured with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or the value of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 xml:space="preserve">is the same for all CORESETs if </w:t>
            </w:r>
            <w:proofErr w:type="spellStart"/>
            <w:r w:rsidRPr="00383C0D">
              <w:rPr>
                <w:i/>
                <w:iCs/>
                <w:sz w:val="20"/>
                <w:lang w:val="en-US"/>
              </w:rPr>
              <w:t>coresetPoolIndex</w:t>
            </w:r>
            <w:proofErr w:type="spellEnd"/>
            <w:r w:rsidRPr="00383C0D">
              <w:rPr>
                <w:i/>
                <w:iCs/>
                <w:sz w:val="20"/>
                <w:lang w:val="en-US"/>
              </w:rPr>
              <w:t xml:space="preserve"> </w:t>
            </w:r>
            <w:r w:rsidRPr="00383C0D">
              <w:rPr>
                <w:sz w:val="20"/>
                <w:lang w:val="en-US"/>
              </w:rPr>
              <w:t>is provided, and the UE is provided with</w:t>
            </w:r>
            <w:r>
              <w:rPr>
                <w:sz w:val="20"/>
                <w:lang w:val="en-US"/>
              </w:rPr>
              <w:t xml:space="preserve"> </w:t>
            </w:r>
            <w:r w:rsidRPr="00383C0D">
              <w:rPr>
                <w:i/>
                <w:iCs/>
                <w:sz w:val="20"/>
                <w:lang w:val="en-US"/>
              </w:rPr>
              <w:t>PrachAssociationIndicator_InDCI_format_1_0</w:t>
            </w:r>
            <w:r w:rsidRPr="00383C0D">
              <w:rPr>
                <w:i/>
                <w:iCs/>
                <w:color w:val="FF0000"/>
                <w:sz w:val="20"/>
                <w:highlight w:val="yellow"/>
                <w:lang w:val="en-US"/>
              </w:rPr>
              <w:t xml:space="preserve">, </w:t>
            </w:r>
            <w:r w:rsidRPr="00383C0D">
              <w:rPr>
                <w:color w:val="FF0000"/>
                <w:sz w:val="20"/>
                <w:highlight w:val="yellow"/>
                <w:lang w:val="en-US"/>
              </w:rPr>
              <w:t xml:space="preserve">and if the UE is not provided with </w:t>
            </w:r>
            <w:r w:rsidRPr="00383C0D">
              <w:rPr>
                <w:i/>
                <w:iCs/>
                <w:color w:val="FF0000"/>
                <w:sz w:val="20"/>
                <w:highlight w:val="yellow"/>
              </w:rPr>
              <w:t xml:space="preserve">pl-Offset </w:t>
            </w:r>
            <w:r w:rsidRPr="00383C0D">
              <w:rPr>
                <w:color w:val="FF0000"/>
                <w:sz w:val="20"/>
                <w:highlight w:val="yellow"/>
              </w:rPr>
              <w:t xml:space="preserve">for any of </w:t>
            </w:r>
            <w:r w:rsidRPr="00383C0D">
              <w:rPr>
                <w:i/>
                <w:iCs/>
                <w:color w:val="FF0000"/>
                <w:sz w:val="20"/>
                <w:highlight w:val="yellow"/>
              </w:rPr>
              <w:t>TCI-State</w:t>
            </w:r>
            <w:r w:rsidRPr="00383C0D">
              <w:rPr>
                <w:color w:val="FF0000"/>
                <w:sz w:val="20"/>
                <w:highlight w:val="yellow"/>
              </w:rPr>
              <w:t xml:space="preserve"> or </w:t>
            </w:r>
            <w:r w:rsidRPr="00383C0D">
              <w:rPr>
                <w:i/>
                <w:iCs/>
                <w:color w:val="FF0000"/>
                <w:sz w:val="20"/>
                <w:highlight w:val="yellow"/>
              </w:rPr>
              <w:t>TCI-UL-State</w:t>
            </w:r>
            <w:r w:rsidRPr="00383C0D">
              <w:rPr>
                <w:sz w:val="20"/>
                <w:lang w:val="en-US"/>
              </w:rPr>
              <w:t xml:space="preserve">. This field is reserved if the cell indicated by Cell indicator field is a candidate cell. </w:t>
            </w:r>
          </w:p>
          <w:p w14:paraId="1C55CFDE" w14:textId="77777777" w:rsidR="00BC0482" w:rsidRDefault="00BC0482" w:rsidP="00166255">
            <w:pPr>
              <w:pStyle w:val="B1"/>
              <w:numPr>
                <w:ilvl w:val="1"/>
                <w:numId w:val="71"/>
              </w:numPr>
              <w:spacing w:before="240" w:after="240"/>
              <w:ind w:left="1590"/>
              <w:rPr>
                <w:sz w:val="20"/>
                <w:lang w:val="en-US"/>
              </w:rPr>
            </w:pPr>
            <w:r w:rsidRPr="00383C0D">
              <w:rPr>
                <w:sz w:val="20"/>
                <w:lang w:val="en-US"/>
              </w:rPr>
              <w:t xml:space="preserve">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 </w:t>
            </w:r>
          </w:p>
          <w:p w14:paraId="23142E59" w14:textId="77777777" w:rsidR="00BC0482" w:rsidRPr="00383C0D" w:rsidRDefault="00BC0482" w:rsidP="00166255">
            <w:pPr>
              <w:pStyle w:val="B1"/>
              <w:numPr>
                <w:ilvl w:val="1"/>
                <w:numId w:val="71"/>
              </w:numPr>
              <w:spacing w:before="240" w:after="240"/>
              <w:ind w:left="1156"/>
              <w:rPr>
                <w:sz w:val="20"/>
                <w:lang w:val="en-US"/>
              </w:rPr>
            </w:pPr>
            <w:r w:rsidRPr="00383C0D">
              <w:rPr>
                <w:lang w:val="en-US"/>
              </w:rPr>
              <w:t>0 bit otherwise.</w:t>
            </w:r>
          </w:p>
          <w:p w14:paraId="5842D6BC" w14:textId="77777777" w:rsidR="00BC0482" w:rsidRPr="008E5053" w:rsidRDefault="00BC0482" w:rsidP="00F36F13">
            <w:pPr>
              <w:spacing w:after="240"/>
              <w:jc w:val="center"/>
              <w:rPr>
                <w:rFonts w:ascii="Arial" w:eastAsia="SimSun" w:hAnsi="Arial" w:cs="Arial"/>
                <w:color w:val="FF0000"/>
                <w:sz w:val="24"/>
                <w:szCs w:val="24"/>
              </w:rPr>
            </w:pPr>
            <w:r w:rsidRPr="0040586F">
              <w:rPr>
                <w:rFonts w:ascii="Arial" w:eastAsia="SimSun" w:hAnsi="Arial" w:cs="Arial"/>
                <w:color w:val="FF0000"/>
                <w:sz w:val="20"/>
              </w:rPr>
              <w:t>&lt; Unchanged parts are omitted &gt;</w:t>
            </w:r>
          </w:p>
        </w:tc>
      </w:tr>
    </w:tbl>
    <w:p w14:paraId="12F73C66" w14:textId="77777777" w:rsidR="00D17755" w:rsidRDefault="00D17755" w:rsidP="00C353EE">
      <w:pPr>
        <w:pStyle w:val="0Maintext"/>
        <w:spacing w:after="0" w:afterAutospacing="0" w:line="240" w:lineRule="auto"/>
        <w:ind w:firstLine="0"/>
        <w:rPr>
          <w:highlight w:val="yellow"/>
          <w:lang w:eastAsia="ko-KR"/>
        </w:rPr>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p w14:paraId="3A3F17F9" w14:textId="7CCDA7BE" w:rsidR="002F1228" w:rsidRPr="00B85A7B" w:rsidRDefault="002F1228" w:rsidP="00F3663C">
      <w:pPr>
        <w:pStyle w:val="2222"/>
        <w:numPr>
          <w:ilvl w:val="0"/>
          <w:numId w:val="5"/>
        </w:numPr>
        <w:spacing w:after="120" w:line="288" w:lineRule="auto"/>
        <w:ind w:firstLineChars="0"/>
        <w:rPr>
          <w:sz w:val="20"/>
          <w:szCs w:val="18"/>
        </w:rPr>
      </w:pPr>
      <w:r>
        <w:rPr>
          <w:sz w:val="20"/>
          <w:szCs w:val="18"/>
          <w:lang w:val="en-US" w:eastAsia="ko-KR"/>
        </w:rPr>
        <w:t>Chair’s note, RAN1#1</w:t>
      </w:r>
      <w:r w:rsidR="00390B69">
        <w:rPr>
          <w:sz w:val="20"/>
          <w:szCs w:val="18"/>
          <w:lang w:val="en-US" w:eastAsia="ko-KR"/>
        </w:rPr>
        <w:t>19</w:t>
      </w:r>
      <w:r w:rsidR="00FC71E9">
        <w:rPr>
          <w:sz w:val="20"/>
          <w:szCs w:val="18"/>
          <w:lang w:val="en-US" w:eastAsia="ko-KR"/>
        </w:rPr>
        <w:t>.</w:t>
      </w:r>
    </w:p>
    <w:p w14:paraId="78A913F7" w14:textId="24BB022C" w:rsidR="00B85A7B" w:rsidRPr="009A7AB2" w:rsidRDefault="00B85A7B" w:rsidP="00F3663C">
      <w:pPr>
        <w:pStyle w:val="2222"/>
        <w:numPr>
          <w:ilvl w:val="0"/>
          <w:numId w:val="5"/>
        </w:numPr>
        <w:spacing w:after="120" w:line="288" w:lineRule="auto"/>
        <w:ind w:firstLineChars="0"/>
        <w:rPr>
          <w:sz w:val="20"/>
          <w:szCs w:val="18"/>
        </w:rPr>
      </w:pPr>
      <w:r w:rsidRPr="00B85A7B">
        <w:rPr>
          <w:sz w:val="20"/>
          <w:szCs w:val="18"/>
        </w:rPr>
        <w:t>R1-2409353</w:t>
      </w:r>
      <w:r>
        <w:rPr>
          <w:sz w:val="20"/>
          <w:szCs w:val="18"/>
        </w:rPr>
        <w:t xml:space="preserve">, </w:t>
      </w:r>
      <w:r w:rsidRPr="00B85A7B">
        <w:rPr>
          <w:sz w:val="20"/>
          <w:szCs w:val="18"/>
        </w:rPr>
        <w:t>LS on UE RF issues for Rel-19 MIMO enhancement</w:t>
      </w:r>
      <w:r>
        <w:rPr>
          <w:sz w:val="20"/>
          <w:szCs w:val="18"/>
        </w:rPr>
        <w:t>, RAN1#119.</w:t>
      </w:r>
    </w:p>
    <w:p w14:paraId="00E3FF80" w14:textId="3A5AF9A6" w:rsidR="009A7AB2" w:rsidRPr="00687324" w:rsidRDefault="009A7AB2"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w:t>
      </w:r>
      <w:r w:rsidR="00D76041">
        <w:rPr>
          <w:sz w:val="20"/>
          <w:szCs w:val="18"/>
          <w:lang w:val="en-US" w:eastAsia="ko-KR"/>
        </w:rPr>
        <w:t>20.</w:t>
      </w:r>
    </w:p>
    <w:sectPr w:rsidR="009A7AB2" w:rsidRPr="00687324"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AD6C" w14:textId="77777777" w:rsidR="00A92550" w:rsidRDefault="00A92550">
      <w:r>
        <w:separator/>
      </w:r>
    </w:p>
  </w:endnote>
  <w:endnote w:type="continuationSeparator" w:id="0">
    <w:p w14:paraId="2314C15C" w14:textId="77777777" w:rsidR="00A92550" w:rsidRDefault="00A9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C441" w14:textId="77777777" w:rsidR="00A92550" w:rsidRDefault="00A92550">
      <w:r>
        <w:separator/>
      </w:r>
    </w:p>
  </w:footnote>
  <w:footnote w:type="continuationSeparator" w:id="0">
    <w:p w14:paraId="3E6E61AF" w14:textId="77777777" w:rsidR="00A92550" w:rsidRDefault="00A92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9DB6848"/>
    <w:multiLevelType w:val="hybridMultilevel"/>
    <w:tmpl w:val="5906CF12"/>
    <w:lvl w:ilvl="0" w:tplc="8554555E">
      <w:start w:val="150"/>
      <w:numFmt w:val="bullet"/>
      <w:lvlText w:val="-"/>
      <w:lvlJc w:val="left"/>
      <w:pPr>
        <w:ind w:left="720" w:hanging="360"/>
      </w:pPr>
      <w:rPr>
        <w:rFonts w:ascii="Times" w:eastAsia="바탕" w:hAnsi="Times" w:cs="Times" w:hint="default"/>
      </w:rPr>
    </w:lvl>
    <w:lvl w:ilvl="1" w:tplc="DD56BEB8">
      <w:start w:val="2"/>
      <w:numFmt w:val="bullet"/>
      <w:lvlText w:val="-"/>
      <w:lvlJc w:val="left"/>
      <w:pPr>
        <w:ind w:left="1440" w:hanging="360"/>
      </w:pPr>
      <w:rPr>
        <w:rFonts w:ascii="Calibri" w:eastAsia="Calibri" w:hAnsi="Calibri" w:cs="Times New Roman" w:hint="default"/>
      </w:rPr>
    </w:lvl>
    <w:lvl w:ilvl="2" w:tplc="42A87F42">
      <w:numFmt w:val="bullet"/>
      <w:lvlText w:val="-"/>
      <w:lvlJc w:val="left"/>
      <w:pPr>
        <w:ind w:left="2160" w:hanging="360"/>
      </w:pPr>
      <w:rPr>
        <w:rFonts w:ascii="Times New Roman" w:eastAsia="?? ??"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47"/>
  </w:num>
  <w:num w:numId="4">
    <w:abstractNumId w:val="59"/>
  </w:num>
  <w:num w:numId="5">
    <w:abstractNumId w:val="6"/>
  </w:num>
  <w:num w:numId="6">
    <w:abstractNumId w:val="3"/>
  </w:num>
  <w:num w:numId="7">
    <w:abstractNumId w:val="49"/>
  </w:num>
  <w:num w:numId="8">
    <w:abstractNumId w:val="52"/>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num>
  <w:num w:numId="11">
    <w:abstractNumId w:val="26"/>
  </w:num>
  <w:num w:numId="12">
    <w:abstractNumId w:val="37"/>
  </w:num>
  <w:num w:numId="13">
    <w:abstractNumId w:val="28"/>
  </w:num>
  <w:num w:numId="14">
    <w:abstractNumId w:val="30"/>
  </w:num>
  <w:num w:numId="15">
    <w:abstractNumId w:val="1"/>
  </w:num>
  <w:num w:numId="16">
    <w:abstractNumId w:val="60"/>
  </w:num>
  <w:num w:numId="17">
    <w:abstractNumId w:val="21"/>
  </w:num>
  <w:num w:numId="18">
    <w:abstractNumId w:val="0"/>
  </w:num>
  <w:num w:numId="19">
    <w:abstractNumId w:val="46"/>
  </w:num>
  <w:num w:numId="20">
    <w:abstractNumId w:val="41"/>
  </w:num>
  <w:num w:numId="21">
    <w:abstractNumId w:val="67"/>
  </w:num>
  <w:num w:numId="22">
    <w:abstractNumId w:val="42"/>
  </w:num>
  <w:num w:numId="23">
    <w:abstractNumId w:val="62"/>
  </w:num>
  <w:num w:numId="24">
    <w:abstractNumId w:val="32"/>
  </w:num>
  <w:num w:numId="25">
    <w:abstractNumId w:val="27"/>
  </w:num>
  <w:num w:numId="26">
    <w:abstractNumId w:val="20"/>
  </w:num>
  <w:num w:numId="27">
    <w:abstractNumId w:val="44"/>
  </w:num>
  <w:num w:numId="28">
    <w:abstractNumId w:val="65"/>
  </w:num>
  <w:num w:numId="29">
    <w:abstractNumId w:val="57"/>
  </w:num>
  <w:num w:numId="30">
    <w:abstractNumId w:val="11"/>
  </w:num>
  <w:num w:numId="31">
    <w:abstractNumId w:val="68"/>
  </w:num>
  <w:num w:numId="32">
    <w:abstractNumId w:val="23"/>
  </w:num>
  <w:num w:numId="33">
    <w:abstractNumId w:val="58"/>
  </w:num>
  <w:num w:numId="34">
    <w:abstractNumId w:val="18"/>
  </w:num>
  <w:num w:numId="35">
    <w:abstractNumId w:val="51"/>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3"/>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5"/>
  </w:num>
  <w:num w:numId="41">
    <w:abstractNumId w:val="9"/>
  </w:num>
  <w:num w:numId="42">
    <w:abstractNumId w:val="29"/>
  </w:num>
  <w:num w:numId="43">
    <w:abstractNumId w:val="15"/>
  </w:num>
  <w:num w:numId="44">
    <w:abstractNumId w:val="53"/>
  </w:num>
  <w:num w:numId="45">
    <w:abstractNumId w:val="31"/>
  </w:num>
  <w:num w:numId="46">
    <w:abstractNumId w:val="12"/>
  </w:num>
  <w:num w:numId="47">
    <w:abstractNumId w:val="61"/>
  </w:num>
  <w:num w:numId="48">
    <w:abstractNumId w:val="43"/>
  </w:num>
  <w:num w:numId="49">
    <w:abstractNumId w:val="56"/>
  </w:num>
  <w:num w:numId="50">
    <w:abstractNumId w:val="16"/>
  </w:num>
  <w:num w:numId="51">
    <w:abstractNumId w:val="14"/>
  </w:num>
  <w:num w:numId="52">
    <w:abstractNumId w:val="24"/>
  </w:num>
  <w:num w:numId="53">
    <w:abstractNumId w:val="10"/>
  </w:num>
  <w:num w:numId="54">
    <w:abstractNumId w:val="25"/>
  </w:num>
  <w:num w:numId="55">
    <w:abstractNumId w:val="50"/>
  </w:num>
  <w:num w:numId="56">
    <w:abstractNumId w:val="2"/>
  </w:num>
  <w:num w:numId="57">
    <w:abstractNumId w:val="54"/>
  </w:num>
  <w:num w:numId="58">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17"/>
  </w:num>
  <w:num w:numId="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num>
  <w:num w:numId="65">
    <w:abstractNumId w:val="5"/>
  </w:num>
  <w:num w:numId="66">
    <w:abstractNumId w:val="45"/>
  </w:num>
  <w:num w:numId="67">
    <w:abstractNumId w:val="7"/>
  </w:num>
  <w:num w:numId="68">
    <w:abstractNumId w:val="48"/>
  </w:num>
  <w:num w:numId="69">
    <w:abstractNumId w:val="39"/>
  </w:num>
  <w:num w:numId="70">
    <w:abstractNumId w:val="8"/>
  </w:num>
  <w:num w:numId="71">
    <w:abstractNumId w:val="1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B8E"/>
    <w:rsid w:val="00044E69"/>
    <w:rsid w:val="00045082"/>
    <w:rsid w:val="00045457"/>
    <w:rsid w:val="00045AF8"/>
    <w:rsid w:val="0004646B"/>
    <w:rsid w:val="000465E7"/>
    <w:rsid w:val="00046AB8"/>
    <w:rsid w:val="00046DC2"/>
    <w:rsid w:val="00046EDE"/>
    <w:rsid w:val="000471AB"/>
    <w:rsid w:val="00047408"/>
    <w:rsid w:val="00047BB7"/>
    <w:rsid w:val="00047C71"/>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E4D"/>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396"/>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72C"/>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CC8"/>
    <w:rsid w:val="000C2DAC"/>
    <w:rsid w:val="000C2E1B"/>
    <w:rsid w:val="000C3232"/>
    <w:rsid w:val="000C36A5"/>
    <w:rsid w:val="000C3A4B"/>
    <w:rsid w:val="000C3B69"/>
    <w:rsid w:val="000C3FE4"/>
    <w:rsid w:val="000C4617"/>
    <w:rsid w:val="000C46D4"/>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55"/>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4AE"/>
    <w:rsid w:val="001C76C5"/>
    <w:rsid w:val="001C794C"/>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CA0"/>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3C0"/>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7FB"/>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A1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A9"/>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0D"/>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8A4"/>
    <w:rsid w:val="00387C18"/>
    <w:rsid w:val="0039011B"/>
    <w:rsid w:val="003901C5"/>
    <w:rsid w:val="00390214"/>
    <w:rsid w:val="003902BB"/>
    <w:rsid w:val="003905EB"/>
    <w:rsid w:val="00390B69"/>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86F"/>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67EDA"/>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EB3"/>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067"/>
    <w:rsid w:val="004E03B4"/>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642"/>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282"/>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3C57"/>
    <w:rsid w:val="0055421A"/>
    <w:rsid w:val="005544AF"/>
    <w:rsid w:val="005545DF"/>
    <w:rsid w:val="00554B5E"/>
    <w:rsid w:val="00554E7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8F4"/>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5D0"/>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EB2"/>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DD4"/>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4C"/>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295"/>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07"/>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5B2"/>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48"/>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842"/>
    <w:rsid w:val="007C59A4"/>
    <w:rsid w:val="007C5A2B"/>
    <w:rsid w:val="007C5F39"/>
    <w:rsid w:val="007C5FA7"/>
    <w:rsid w:val="007C6172"/>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1D"/>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6B"/>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A1A"/>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7E4"/>
    <w:rsid w:val="00866823"/>
    <w:rsid w:val="00866DDD"/>
    <w:rsid w:val="00866E62"/>
    <w:rsid w:val="00866F87"/>
    <w:rsid w:val="008672C3"/>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2808"/>
    <w:rsid w:val="008830D9"/>
    <w:rsid w:val="0088358B"/>
    <w:rsid w:val="008835D0"/>
    <w:rsid w:val="00884284"/>
    <w:rsid w:val="008843F0"/>
    <w:rsid w:val="00884465"/>
    <w:rsid w:val="008844A3"/>
    <w:rsid w:val="00884784"/>
    <w:rsid w:val="00884D16"/>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053"/>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44E"/>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0EAA"/>
    <w:rsid w:val="00921478"/>
    <w:rsid w:val="009215B6"/>
    <w:rsid w:val="00921C94"/>
    <w:rsid w:val="00921C98"/>
    <w:rsid w:val="00922A0F"/>
    <w:rsid w:val="00922D09"/>
    <w:rsid w:val="00922ED3"/>
    <w:rsid w:val="00923CBE"/>
    <w:rsid w:val="009242EC"/>
    <w:rsid w:val="0092441A"/>
    <w:rsid w:val="00924784"/>
    <w:rsid w:val="009249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5DBC"/>
    <w:rsid w:val="00A8609D"/>
    <w:rsid w:val="00A86177"/>
    <w:rsid w:val="00A86288"/>
    <w:rsid w:val="00A86BC1"/>
    <w:rsid w:val="00A86C9F"/>
    <w:rsid w:val="00A86CBB"/>
    <w:rsid w:val="00A870C5"/>
    <w:rsid w:val="00A871C6"/>
    <w:rsid w:val="00A875F4"/>
    <w:rsid w:val="00A87968"/>
    <w:rsid w:val="00A87D63"/>
    <w:rsid w:val="00A87DDF"/>
    <w:rsid w:val="00A90629"/>
    <w:rsid w:val="00A90758"/>
    <w:rsid w:val="00A90AF7"/>
    <w:rsid w:val="00A911F6"/>
    <w:rsid w:val="00A91273"/>
    <w:rsid w:val="00A9144B"/>
    <w:rsid w:val="00A917C6"/>
    <w:rsid w:val="00A91BC5"/>
    <w:rsid w:val="00A91D0E"/>
    <w:rsid w:val="00A92550"/>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B1F"/>
    <w:rsid w:val="00A94CF8"/>
    <w:rsid w:val="00A94D13"/>
    <w:rsid w:val="00A94E83"/>
    <w:rsid w:val="00A950B4"/>
    <w:rsid w:val="00A95159"/>
    <w:rsid w:val="00A953B5"/>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6EF6"/>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A39"/>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3EB3"/>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920"/>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A7B"/>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54"/>
    <w:rsid w:val="00BB469D"/>
    <w:rsid w:val="00BB4764"/>
    <w:rsid w:val="00BB47B6"/>
    <w:rsid w:val="00BB4917"/>
    <w:rsid w:val="00BB4B51"/>
    <w:rsid w:val="00BB4C86"/>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482"/>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24D"/>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3DBA"/>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0FA1"/>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5D7"/>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755"/>
    <w:rsid w:val="00D17878"/>
    <w:rsid w:val="00D17A81"/>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5E3"/>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400"/>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96"/>
    <w:rsid w:val="00D633DD"/>
    <w:rsid w:val="00D6367C"/>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AAD"/>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041"/>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269"/>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3E"/>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891"/>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88B"/>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67"/>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7A4"/>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61D"/>
    <w:rsid w:val="00F659D9"/>
    <w:rsid w:val="00F65B0A"/>
    <w:rsid w:val="00F66CB9"/>
    <w:rsid w:val="00F66D2F"/>
    <w:rsid w:val="00F66E92"/>
    <w:rsid w:val="00F67066"/>
    <w:rsid w:val="00F67107"/>
    <w:rsid w:val="00F67863"/>
    <w:rsid w:val="00F67972"/>
    <w:rsid w:val="00F67C23"/>
    <w:rsid w:val="00F7028F"/>
    <w:rsid w:val="00F70310"/>
    <w:rsid w:val="00F70385"/>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7A7"/>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5D8"/>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741"/>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384">
      <w:bodyDiv w:val="1"/>
      <w:marLeft w:val="0"/>
      <w:marRight w:val="0"/>
      <w:marTop w:val="0"/>
      <w:marBottom w:val="0"/>
      <w:divBdr>
        <w:top w:val="none" w:sz="0" w:space="0" w:color="auto"/>
        <w:left w:val="none" w:sz="0" w:space="0" w:color="auto"/>
        <w:bottom w:val="none" w:sz="0" w:space="0" w:color="auto"/>
        <w:right w:val="none" w:sz="0" w:space="0" w:color="auto"/>
      </w:divBdr>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3257508">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9192808">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1977197">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7633152">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2755852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F32B1-F598-4F36-AD4C-2CACFA8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1388</Words>
  <Characters>7914</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70</cp:revision>
  <cp:lastPrinted>2017-03-24T05:34:00Z</cp:lastPrinted>
  <dcterms:created xsi:type="dcterms:W3CDTF">2025-02-07T07:54:00Z</dcterms:created>
  <dcterms:modified xsi:type="dcterms:W3CDTF">2025-08-15T11:34:00Z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9EF8E2E3A3A5BE604AD4ECC3CB0CF8912067DE013437E98965EA342C5381E7AD88DDBDC35670DCC185DF0B1D774C75796D945E84A2508072BC3FD467D091D4B7</vt:lpwstr>
  </property>
</Properties>
</file>